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4BA6" w14:textId="47916BC7" w:rsidR="00205A50" w:rsidRPr="00B07F5E" w:rsidRDefault="00205A50" w:rsidP="000D4ADC">
      <w:pPr>
        <w:pStyle w:val="Heading5"/>
        <w:spacing w:before="0" w:after="240" w:line="276" w:lineRule="auto"/>
        <w:jc w:val="both"/>
        <w:rPr>
          <w:rFonts w:ascii="Times New Roman" w:hAnsi="Times New Roman" w:cs="Times New Roman"/>
          <w:noProof/>
        </w:rPr>
      </w:pPr>
      <w:r w:rsidRPr="00B07F5E">
        <w:rPr>
          <w:rFonts w:ascii="Times New Roman" w:hAnsi="Times New Roman" w:cs="Times New Roman"/>
          <w:noProof/>
        </w:rPr>
        <w:t>Module I: Equality Act 2010 Cribsheet</w:t>
      </w:r>
    </w:p>
    <w:p w14:paraId="1C28C4F6" w14:textId="77E3415C" w:rsidR="00417856" w:rsidRPr="00B07F5E" w:rsidRDefault="00417856" w:rsidP="000D4ADC">
      <w:pPr>
        <w:pStyle w:val="Heading5"/>
        <w:spacing w:before="0" w:after="240" w:line="276" w:lineRule="auto"/>
        <w:jc w:val="both"/>
        <w:rPr>
          <w:rFonts w:ascii="Times New Roman" w:hAnsi="Times New Roman" w:cs="Times New Roman"/>
          <w:noProof/>
        </w:rPr>
      </w:pPr>
      <w:r w:rsidRPr="00B07F5E">
        <w:rPr>
          <w:rFonts w:ascii="Times New Roman" w:hAnsi="Times New Roman" w:cs="Times New Roman"/>
          <w:noProof/>
          <w:lang w:val="en-US"/>
        </w:rPr>
        <mc:AlternateContent>
          <mc:Choice Requires="wps">
            <w:drawing>
              <wp:anchor distT="0" distB="0" distL="114300" distR="114300" simplePos="0" relativeHeight="251659264" behindDoc="1" locked="0" layoutInCell="1" allowOverlap="1" wp14:anchorId="2588B845" wp14:editId="0912084F">
                <wp:simplePos x="0" y="0"/>
                <wp:positionH relativeFrom="column">
                  <wp:posOffset>22225</wp:posOffset>
                </wp:positionH>
                <wp:positionV relativeFrom="paragraph">
                  <wp:posOffset>316865</wp:posOffset>
                </wp:positionV>
                <wp:extent cx="5577840" cy="2573655"/>
                <wp:effectExtent l="0" t="0" r="10160" b="17145"/>
                <wp:wrapTight wrapText="bothSides">
                  <wp:wrapPolygon edited="1">
                    <wp:start x="0" y="0"/>
                    <wp:lineTo x="0" y="22875"/>
                    <wp:lineTo x="21600" y="22821"/>
                    <wp:lineTo x="2159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577840" cy="257365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65FFCE4E" w14:textId="77777777" w:rsidR="00417856" w:rsidRPr="000A5209" w:rsidRDefault="00417856" w:rsidP="000A5209">
                            <w:pPr>
                              <w:pStyle w:val="Heading3"/>
                            </w:pPr>
                            <w:bookmarkStart w:id="0" w:name="_Toc37939619"/>
                            <w:r w:rsidRPr="000A5209">
                              <w:t>Aim of the session:</w:t>
                            </w:r>
                            <w:bookmarkEnd w:id="0"/>
                            <w:r w:rsidRPr="000A5209">
                              <w:t xml:space="preserve"> </w:t>
                            </w:r>
                          </w:p>
                          <w:p w14:paraId="219A6379" w14:textId="77777777" w:rsidR="00417856" w:rsidRPr="00B07F5E" w:rsidRDefault="00417856" w:rsidP="00417856">
                            <w:pPr>
                              <w:spacing w:after="240"/>
                              <w:rPr>
                                <w:sz w:val="22"/>
                                <w:szCs w:val="22"/>
                              </w:rPr>
                            </w:pPr>
                            <w:r w:rsidRPr="00B07F5E">
                              <w:rPr>
                                <w:sz w:val="22"/>
                                <w:szCs w:val="22"/>
                              </w:rPr>
                              <w:t>To explore what equality means in a corporate environment and the responsibilities of both employers and employees in promoting it.</w:t>
                            </w:r>
                          </w:p>
                          <w:p w14:paraId="3AE6EA54" w14:textId="77777777" w:rsidR="00417856" w:rsidRPr="00B07F5E" w:rsidRDefault="00417856" w:rsidP="00417856">
                            <w:pPr>
                              <w:pStyle w:val="ListParagraph"/>
                              <w:numPr>
                                <w:ilvl w:val="0"/>
                                <w:numId w:val="1"/>
                              </w:numPr>
                              <w:spacing w:after="240"/>
                              <w:contextualSpacing w:val="0"/>
                              <w:rPr>
                                <w:sz w:val="22"/>
                                <w:szCs w:val="22"/>
                              </w:rPr>
                            </w:pPr>
                            <w:r w:rsidRPr="00B07F5E">
                              <w:rPr>
                                <w:sz w:val="22"/>
                                <w:szCs w:val="22"/>
                                <w:lang w:val="en-US"/>
                              </w:rPr>
                              <w:t>What is the Equalities Act 2010?</w:t>
                            </w:r>
                          </w:p>
                          <w:p w14:paraId="47B87C65" w14:textId="77777777" w:rsidR="00417856" w:rsidRPr="00B07F5E" w:rsidRDefault="00417856" w:rsidP="00417856">
                            <w:pPr>
                              <w:pStyle w:val="ListParagraph"/>
                              <w:numPr>
                                <w:ilvl w:val="0"/>
                                <w:numId w:val="1"/>
                              </w:numPr>
                              <w:spacing w:after="240"/>
                              <w:contextualSpacing w:val="0"/>
                              <w:rPr>
                                <w:sz w:val="22"/>
                                <w:szCs w:val="22"/>
                              </w:rPr>
                            </w:pPr>
                            <w:r w:rsidRPr="00B07F5E">
                              <w:rPr>
                                <w:sz w:val="22"/>
                                <w:szCs w:val="22"/>
                                <w:lang w:val="en-US"/>
                              </w:rPr>
                              <w:t>What does it cover?</w:t>
                            </w:r>
                          </w:p>
                          <w:p w14:paraId="0B890D67" w14:textId="77777777" w:rsidR="00417856" w:rsidRPr="00B07F5E" w:rsidRDefault="00417856" w:rsidP="00417856">
                            <w:pPr>
                              <w:pStyle w:val="ListParagraph"/>
                              <w:numPr>
                                <w:ilvl w:val="0"/>
                                <w:numId w:val="1"/>
                              </w:numPr>
                              <w:spacing w:after="240"/>
                              <w:contextualSpacing w:val="0"/>
                              <w:rPr>
                                <w:sz w:val="22"/>
                                <w:szCs w:val="22"/>
                              </w:rPr>
                            </w:pPr>
                            <w:r w:rsidRPr="00B07F5E">
                              <w:rPr>
                                <w:sz w:val="22"/>
                                <w:szCs w:val="22"/>
                                <w:lang w:val="en-US"/>
                              </w:rPr>
                              <w:t>Where does it apply?</w:t>
                            </w:r>
                          </w:p>
                          <w:p w14:paraId="5CFD036F" w14:textId="38112912" w:rsidR="00417856" w:rsidRPr="00B07F5E" w:rsidRDefault="00417856" w:rsidP="00417856">
                            <w:pPr>
                              <w:pStyle w:val="ListParagraph"/>
                              <w:numPr>
                                <w:ilvl w:val="0"/>
                                <w:numId w:val="1"/>
                              </w:numPr>
                              <w:spacing w:after="240"/>
                              <w:contextualSpacing w:val="0"/>
                              <w:rPr>
                                <w:sz w:val="22"/>
                                <w:szCs w:val="22"/>
                              </w:rPr>
                            </w:pPr>
                            <w:r w:rsidRPr="00B07F5E">
                              <w:rPr>
                                <w:sz w:val="22"/>
                                <w:szCs w:val="22"/>
                                <w:lang w:val="en-US"/>
                              </w:rPr>
                              <w:t>How to repor</w:t>
                            </w:r>
                            <w:r w:rsidR="000970E9" w:rsidRPr="00B07F5E">
                              <w:rPr>
                                <w:sz w:val="22"/>
                                <w:szCs w:val="22"/>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88B845" id="_x0000_t202" coordsize="21600,21600" o:spt="202" path="m,l,21600r21600,l21600,xe">
                <v:stroke joinstyle="miter"/>
                <v:path gradientshapeok="t" o:connecttype="rect"/>
              </v:shapetype>
              <v:shape id="Text Box 1" o:spid="_x0000_s1026" type="#_x0000_t202" style="position:absolute;left:0;text-align:left;margin-left:1.75pt;margin-top:24.95pt;width:439.2pt;height:202.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rapcoords="0 0 0 22875 21600 22821 2159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KPbwIAACwFAAAOAAAAZHJzL2Uyb0RvYy54bWysVN9P2zAQfp+0/8Hy+0jbUcoqUtSBmCYh&#10;QKMTz65j02i2z7OvTbq/fmcnDYz1adqLY9999/u7XFy21rCdCrEGV/LxyYgz5SRUtXsu+ffVzYdz&#10;ziIKVwkDTpV8ryK/XLx/d9H4uZrABkylAiMnLs4bX/INop8XRZQbZUU8Aa8cKTUEK5Ce4bmogmjI&#10;uzXFZDQ6KxoIlQ8gVYwkve6UfJH9a60k3msdFTJTcsoN8xnyuU5nsbgQ8+cg/KaWfRriH7KwonYU&#10;dHB1LVCwbaj/cmVrGSCCxhMJtgCta6lyDVTNePSmmseN8CrXQs2JfmhT/H9u5d3uIbC6otlx5oSl&#10;Ea1Ui+wztGycutP4OCfQoycYtiROyF4eSZiKbnWw6UvlMNJTn/dDb5MzScLpdDY7PyWVJN1kOvt4&#10;Np0mP8WLuQ8RvyiwLF1KHmh4uadidxuxgx4gKZpxSZby6/LIN9wb1Sm/KU11UeRJdpIZpa5MYDtB&#10;XBBSKodnfQbGETqZ6dqYwXB8zNBgLp/S7rHJTGWmDYajY4Z/RhwsclRwOBjb2kE45qD6MUTu8Ifq&#10;u5pT+diu2342a6j2NLIAHeWjlzc1tfVWRHwQgThOo6C9xXs6tIGm5NDfONtA+HVMnvBEPdJy1tDO&#10;lDz+3IqgODNfHZHy0/g0TRjz43Q6m9AjvNasX2vc1l4BjYKIR9nla8KjOVx1APtE671MUUklnKTY&#10;JcfD9Qq7Tabfg1TLZQbRWnmBt+7Ry+Q6tTeRZtU+ieB7ZiGR8g4O2yXmbwjWYZOlg+UWQdeZfanB&#10;XVf7xtNKZv72v4+086/fGfXyk1v8BgAA//8DAFBLAwQUAAYACAAAACEAveMbGtwAAAAIAQAADwAA&#10;AGRycy9kb3ducmV2LnhtbEyPQU/DMAyF70j8h8hI3Fi6QVFbmk5o0tiZUQmOXmvassaJmmwr/x5z&#10;gpvt9/T8vXI921GdaQqDYwPLRQKKuHHtwJ2B+m17l4EKEbnF0TEZ+KYA6+r6qsSidRd+pfM+dkpC&#10;OBRooI/RF1qHpieLYeE8sWifbrIYZZ063U54kXA76lWSPGqLA8uHHj1temqO+5M1oG394TqbbnD7&#10;/rXLfe2PLztvzO3N/PwEKtIc/8zwiy/oUAnTwZ24DWo0cJ+K0cBDnoMSOcuWMhzkkKYr0FWp/xeo&#10;fgAAAP//AwBQSwECLQAUAAYACAAAACEAtoM4kv4AAADhAQAAEwAAAAAAAAAAAAAAAAAAAAAAW0Nv&#10;bnRlbnRfVHlwZXNdLnhtbFBLAQItABQABgAIAAAAIQA4/SH/1gAAAJQBAAALAAAAAAAAAAAAAAAA&#10;AC8BAABfcmVscy8ucmVsc1BLAQItABQABgAIAAAAIQAmgQKPbwIAACwFAAAOAAAAAAAAAAAAAAAA&#10;AC4CAABkcnMvZTJvRG9jLnhtbFBLAQItABQABgAIAAAAIQC94xsa3AAAAAgBAAAPAAAAAAAAAAAA&#10;AAAAAMkEAABkcnMvZG93bnJldi54bWxQSwUGAAAAAAQABADzAAAA0gUAAAAA&#10;" fillcolor="white [3201]" strokecolor="#70ad47 [3209]" strokeweight="1pt">
                <v:textbox>
                  <w:txbxContent>
                    <w:p w14:paraId="65FFCE4E" w14:textId="77777777" w:rsidR="00417856" w:rsidRPr="000A5209" w:rsidRDefault="00417856" w:rsidP="000A5209">
                      <w:pPr>
                        <w:pStyle w:val="Heading3"/>
                      </w:pPr>
                      <w:bookmarkStart w:id="1" w:name="_Toc37939619"/>
                      <w:r w:rsidRPr="000A5209">
                        <w:t>Aim of the session:</w:t>
                      </w:r>
                      <w:bookmarkEnd w:id="1"/>
                      <w:r w:rsidRPr="000A5209">
                        <w:t xml:space="preserve"> </w:t>
                      </w:r>
                    </w:p>
                    <w:p w14:paraId="219A6379" w14:textId="77777777" w:rsidR="00417856" w:rsidRPr="00B07F5E" w:rsidRDefault="00417856" w:rsidP="00417856">
                      <w:pPr>
                        <w:spacing w:after="240"/>
                        <w:rPr>
                          <w:sz w:val="22"/>
                          <w:szCs w:val="22"/>
                        </w:rPr>
                      </w:pPr>
                      <w:r w:rsidRPr="00B07F5E">
                        <w:rPr>
                          <w:sz w:val="22"/>
                          <w:szCs w:val="22"/>
                        </w:rPr>
                        <w:t>To explore what equality means in a corporate environment and the responsibilities of both employers and employees in promoting it.</w:t>
                      </w:r>
                    </w:p>
                    <w:p w14:paraId="3AE6EA54" w14:textId="77777777" w:rsidR="00417856" w:rsidRPr="00B07F5E" w:rsidRDefault="00417856" w:rsidP="00417856">
                      <w:pPr>
                        <w:pStyle w:val="ListParagraph"/>
                        <w:numPr>
                          <w:ilvl w:val="0"/>
                          <w:numId w:val="1"/>
                        </w:numPr>
                        <w:spacing w:after="240"/>
                        <w:contextualSpacing w:val="0"/>
                        <w:rPr>
                          <w:sz w:val="22"/>
                          <w:szCs w:val="22"/>
                        </w:rPr>
                      </w:pPr>
                      <w:r w:rsidRPr="00B07F5E">
                        <w:rPr>
                          <w:sz w:val="22"/>
                          <w:szCs w:val="22"/>
                          <w:lang w:val="en-US"/>
                        </w:rPr>
                        <w:t>What is the Equalities Act 2010?</w:t>
                      </w:r>
                    </w:p>
                    <w:p w14:paraId="47B87C65" w14:textId="77777777" w:rsidR="00417856" w:rsidRPr="00B07F5E" w:rsidRDefault="00417856" w:rsidP="00417856">
                      <w:pPr>
                        <w:pStyle w:val="ListParagraph"/>
                        <w:numPr>
                          <w:ilvl w:val="0"/>
                          <w:numId w:val="1"/>
                        </w:numPr>
                        <w:spacing w:after="240"/>
                        <w:contextualSpacing w:val="0"/>
                        <w:rPr>
                          <w:sz w:val="22"/>
                          <w:szCs w:val="22"/>
                        </w:rPr>
                      </w:pPr>
                      <w:r w:rsidRPr="00B07F5E">
                        <w:rPr>
                          <w:sz w:val="22"/>
                          <w:szCs w:val="22"/>
                          <w:lang w:val="en-US"/>
                        </w:rPr>
                        <w:t>What does it cover?</w:t>
                      </w:r>
                    </w:p>
                    <w:p w14:paraId="0B890D67" w14:textId="77777777" w:rsidR="00417856" w:rsidRPr="00B07F5E" w:rsidRDefault="00417856" w:rsidP="00417856">
                      <w:pPr>
                        <w:pStyle w:val="ListParagraph"/>
                        <w:numPr>
                          <w:ilvl w:val="0"/>
                          <w:numId w:val="1"/>
                        </w:numPr>
                        <w:spacing w:after="240"/>
                        <w:contextualSpacing w:val="0"/>
                        <w:rPr>
                          <w:sz w:val="22"/>
                          <w:szCs w:val="22"/>
                        </w:rPr>
                      </w:pPr>
                      <w:r w:rsidRPr="00B07F5E">
                        <w:rPr>
                          <w:sz w:val="22"/>
                          <w:szCs w:val="22"/>
                          <w:lang w:val="en-US"/>
                        </w:rPr>
                        <w:t>Where does it apply?</w:t>
                      </w:r>
                    </w:p>
                    <w:p w14:paraId="5CFD036F" w14:textId="38112912" w:rsidR="00417856" w:rsidRPr="00B07F5E" w:rsidRDefault="00417856" w:rsidP="00417856">
                      <w:pPr>
                        <w:pStyle w:val="ListParagraph"/>
                        <w:numPr>
                          <w:ilvl w:val="0"/>
                          <w:numId w:val="1"/>
                        </w:numPr>
                        <w:spacing w:after="240"/>
                        <w:contextualSpacing w:val="0"/>
                        <w:rPr>
                          <w:sz w:val="22"/>
                          <w:szCs w:val="22"/>
                        </w:rPr>
                      </w:pPr>
                      <w:r w:rsidRPr="00B07F5E">
                        <w:rPr>
                          <w:sz w:val="22"/>
                          <w:szCs w:val="22"/>
                          <w:lang w:val="en-US"/>
                        </w:rPr>
                        <w:t>How to repor</w:t>
                      </w:r>
                      <w:r w:rsidR="000970E9" w:rsidRPr="00B07F5E">
                        <w:rPr>
                          <w:sz w:val="22"/>
                          <w:szCs w:val="22"/>
                          <w:lang w:val="en-US"/>
                        </w:rPr>
                        <w:t>t</w:t>
                      </w:r>
                    </w:p>
                  </w:txbxContent>
                </v:textbox>
                <w10:wrap type="tight"/>
              </v:shape>
            </w:pict>
          </mc:Fallback>
        </mc:AlternateContent>
      </w:r>
      <w:r w:rsidRPr="00B07F5E">
        <w:rPr>
          <w:rFonts w:ascii="Times New Roman" w:hAnsi="Times New Roman" w:cs="Times New Roman"/>
          <w:noProof/>
        </w:rPr>
        <w:t xml:space="preserve">Slide </w:t>
      </w:r>
      <w:r w:rsidR="000970E9" w:rsidRPr="00B07F5E">
        <w:rPr>
          <w:rFonts w:ascii="Times New Roman" w:hAnsi="Times New Roman" w:cs="Times New Roman"/>
          <w:noProof/>
        </w:rPr>
        <w:t>2</w:t>
      </w:r>
    </w:p>
    <w:p w14:paraId="6318E0CA" w14:textId="70E5BD9B" w:rsidR="00417856" w:rsidRPr="00B07F5E" w:rsidRDefault="000970E9" w:rsidP="000D4ADC">
      <w:pPr>
        <w:pStyle w:val="Heading5"/>
        <w:spacing w:before="0" w:after="240" w:line="276" w:lineRule="auto"/>
        <w:jc w:val="both"/>
        <w:rPr>
          <w:rFonts w:ascii="Times New Roman" w:hAnsi="Times New Roman" w:cs="Times New Roman"/>
        </w:rPr>
      </w:pPr>
      <w:r w:rsidRPr="00B07F5E">
        <w:rPr>
          <w:rFonts w:ascii="Times New Roman" w:hAnsi="Times New Roman" w:cs="Times New Roman"/>
          <w:noProof/>
          <w:lang w:val="en-US"/>
        </w:rPr>
        <mc:AlternateContent>
          <mc:Choice Requires="wps">
            <w:drawing>
              <wp:anchor distT="0" distB="0" distL="114300" distR="114300" simplePos="0" relativeHeight="251660288" behindDoc="1" locked="0" layoutInCell="1" allowOverlap="1" wp14:anchorId="13D57EFE" wp14:editId="7E24BFC3">
                <wp:simplePos x="0" y="0"/>
                <wp:positionH relativeFrom="column">
                  <wp:posOffset>584200</wp:posOffset>
                </wp:positionH>
                <wp:positionV relativeFrom="paragraph">
                  <wp:posOffset>3105785</wp:posOffset>
                </wp:positionV>
                <wp:extent cx="4536440" cy="2393950"/>
                <wp:effectExtent l="0" t="0" r="16510" b="25400"/>
                <wp:wrapTopAndBottom/>
                <wp:docPr id="2" name="Text Box 2"/>
                <wp:cNvGraphicFramePr/>
                <a:graphic xmlns:a="http://schemas.openxmlformats.org/drawingml/2006/main">
                  <a:graphicData uri="http://schemas.microsoft.com/office/word/2010/wordprocessingShape">
                    <wps:wsp>
                      <wps:cNvSpPr txBox="1"/>
                      <wps:spPr>
                        <a:xfrm>
                          <a:off x="0" y="0"/>
                          <a:ext cx="4536440" cy="239395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63E3B7D4" w14:textId="77777777" w:rsidR="00417856" w:rsidRPr="00B07F5E" w:rsidRDefault="00417856" w:rsidP="00417856">
                            <w:pPr>
                              <w:pStyle w:val="Heading6"/>
                              <w:spacing w:before="0" w:after="240"/>
                              <w:rPr>
                                <w:rFonts w:ascii="Times New Roman" w:hAnsi="Times New Roman" w:cs="Times New Roman"/>
                                <w:sz w:val="22"/>
                                <w:szCs w:val="22"/>
                              </w:rPr>
                            </w:pPr>
                            <w:r w:rsidRPr="00B07F5E">
                              <w:rPr>
                                <w:rFonts w:ascii="Times New Roman" w:hAnsi="Times New Roman" w:cs="Times New Roman"/>
                                <w:sz w:val="22"/>
                                <w:szCs w:val="22"/>
                              </w:rPr>
                              <w:t>Exercise 1: What does “equality” mean to you?</w:t>
                            </w:r>
                          </w:p>
                          <w:p w14:paraId="321027A5" w14:textId="77777777" w:rsidR="00417856" w:rsidRPr="00B07F5E" w:rsidRDefault="00417856" w:rsidP="00417856">
                            <w:pPr>
                              <w:spacing w:after="240"/>
                              <w:jc w:val="center"/>
                              <w:rPr>
                                <w:b/>
                                <w:bCs/>
                                <w:sz w:val="22"/>
                                <w:szCs w:val="22"/>
                              </w:rPr>
                            </w:pPr>
                            <w:r w:rsidRPr="00B07F5E">
                              <w:rPr>
                                <w:b/>
                                <w:bCs/>
                                <w:sz w:val="22"/>
                                <w:szCs w:val="22"/>
                              </w:rPr>
                              <w:t xml:space="preserve">Option 1: </w:t>
                            </w:r>
                            <w:r w:rsidRPr="00B07F5E">
                              <w:rPr>
                                <w:sz w:val="22"/>
                                <w:szCs w:val="22"/>
                              </w:rPr>
                              <w:t>ask question to the floor and invite discussion</w:t>
                            </w:r>
                          </w:p>
                          <w:p w14:paraId="30CDA070" w14:textId="77777777" w:rsidR="00417856" w:rsidRPr="00B07F5E" w:rsidRDefault="00417856" w:rsidP="00417856">
                            <w:pPr>
                              <w:spacing w:after="240"/>
                              <w:jc w:val="center"/>
                              <w:rPr>
                                <w:b/>
                                <w:bCs/>
                                <w:sz w:val="22"/>
                                <w:szCs w:val="22"/>
                              </w:rPr>
                            </w:pPr>
                            <w:r w:rsidRPr="00B07F5E">
                              <w:rPr>
                                <w:b/>
                                <w:bCs/>
                                <w:sz w:val="22"/>
                                <w:szCs w:val="22"/>
                              </w:rPr>
                              <w:t xml:space="preserve">Option 2: </w:t>
                            </w:r>
                            <w:r w:rsidRPr="00B07F5E">
                              <w:rPr>
                                <w:sz w:val="22"/>
                                <w:szCs w:val="22"/>
                              </w:rPr>
                              <w:t>ask participants to write down their own definition of equality and then discuss</w:t>
                            </w:r>
                          </w:p>
                          <w:p w14:paraId="5B90A4B4" w14:textId="77777777" w:rsidR="00417856" w:rsidRPr="00B07F5E" w:rsidRDefault="00417856" w:rsidP="00417856">
                            <w:pPr>
                              <w:spacing w:after="240"/>
                              <w:rPr>
                                <w:b/>
                                <w:bCs/>
                                <w:sz w:val="22"/>
                                <w:szCs w:val="22"/>
                              </w:rPr>
                            </w:pPr>
                            <w:r w:rsidRPr="00B07F5E">
                              <w:rPr>
                                <w:b/>
                                <w:bCs/>
                                <w:sz w:val="22"/>
                                <w:szCs w:val="22"/>
                              </w:rPr>
                              <w:t>Discussion points:</w:t>
                            </w:r>
                          </w:p>
                          <w:p w14:paraId="570B7A2F" w14:textId="77777777" w:rsidR="00417856" w:rsidRPr="00B07F5E" w:rsidRDefault="00417856" w:rsidP="00417856">
                            <w:pPr>
                              <w:pStyle w:val="ListParagraph"/>
                              <w:numPr>
                                <w:ilvl w:val="0"/>
                                <w:numId w:val="3"/>
                              </w:numPr>
                              <w:spacing w:after="240"/>
                              <w:contextualSpacing w:val="0"/>
                              <w:rPr>
                                <w:sz w:val="22"/>
                                <w:szCs w:val="22"/>
                              </w:rPr>
                            </w:pPr>
                            <w:r w:rsidRPr="00B07F5E">
                              <w:rPr>
                                <w:sz w:val="22"/>
                                <w:szCs w:val="22"/>
                              </w:rPr>
                              <w:t>Protected characteristics</w:t>
                            </w:r>
                          </w:p>
                          <w:p w14:paraId="6E5B5362" w14:textId="77777777" w:rsidR="00417856" w:rsidRPr="00B07F5E" w:rsidRDefault="00417856" w:rsidP="00417856">
                            <w:pPr>
                              <w:pStyle w:val="ListParagraph"/>
                              <w:numPr>
                                <w:ilvl w:val="0"/>
                                <w:numId w:val="3"/>
                              </w:numPr>
                              <w:spacing w:after="240"/>
                              <w:contextualSpacing w:val="0"/>
                              <w:rPr>
                                <w:sz w:val="22"/>
                                <w:szCs w:val="22"/>
                              </w:rPr>
                            </w:pPr>
                            <w:r w:rsidRPr="00B07F5E">
                              <w:rPr>
                                <w:sz w:val="22"/>
                                <w:szCs w:val="22"/>
                              </w:rPr>
                              <w:t>Equality and Human Rights Commission:</w:t>
                            </w:r>
                          </w:p>
                          <w:p w14:paraId="6170CDBC" w14:textId="77777777" w:rsidR="00417856" w:rsidRPr="005F4A98" w:rsidRDefault="00417856" w:rsidP="000970E9">
                            <w:pPr>
                              <w:rPr>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57EFE" id="Text Box 2" o:spid="_x0000_s1027" type="#_x0000_t202" style="position:absolute;left:0;text-align:left;margin-left:46pt;margin-top:244.55pt;width:357.2pt;height:1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8pAdAIAADMFAAAOAAAAZHJzL2Uyb0RvYy54bWysVN9P2zAQfp+0/8Hy+0gbChtVU9SBmCYh&#10;QIOJZ9ex22i2z7OvTbq/fmenDYz1adqL49zv++47zy47a9hWhdiAq/j4ZMSZchLqxq0q/v3p5sMn&#10;ziIKVwsDTlV8pyK/nL9/N2v9VJWwBlOrwCiIi9PWV3yN6KdFEeVaWRFPwCtHSg3BCqTfsCrqIFqK&#10;bk1RjkbnRQuh9gGkipGk172Sz3N8rZXEe62jQmYqTrVhPkM+l+ks5jMxXQXh143clyH+oQorGkdJ&#10;h1DXAgXbhOavULaRASJoPJFgC9C6kSr3QN2MR2+6eVwLr3IvBE70A0zx/4WVd9uHwJq64iVnTlga&#10;0ZPqkH2GjpUJndbHKRk9ejLDjsQ05YM8kjA13elg05faYaQnnHcDtimYJOHk7PR8MiGVJF15enF6&#10;cZbRL17cfYj4RYFl6VLxQMPLmIrtbUQqhUwPJimbcUmW6uvryDfcGdUrvylNfVHmMgfJjFJXJrCt&#10;IC4IKZXD89QJhTWOrJObbowZHMfHHA3m9slpb5vcVGba4Dg65vhnxsEjZwWHg7NtHIRjAeofQ+be&#10;/tB933NqH7tll4c5jGgJ9Y4mF6BnfvTypiF0b0XEBxGI6jQRWl+8p0MbaCsO+xtnawi/jsmTPTGQ&#10;tJy1tDoVjz83IijOzFdH3LwY50Fj/pmcfSwpR3itWb7WuI29AprImB4KL/M12aM5XHUA+0xbvkhZ&#10;SSWcpNwVx8P1CvuFpldCqsUiG9F2eYG37tHLFDqhnLjz1D2L4PcEQ+LmHRyWTEzf8Ky3TZ4OFhsE&#10;3WQSJpx7VPf402ZmEu1fkbT6r/+z1ctbN/8NAAD//wMAUEsDBBQABgAIAAAAIQCk2Qbc3gAAAAoB&#10;AAAPAAAAZHJzL2Rvd25yZXYueG1sTI/BTsMwEETvSPyDtZW4USdViZIQp0KVSs+USHDcxkuSNl5b&#10;sduGv8ec4DarGc2+qTazGcWVJj9YVpAuExDErdUDdwqa991jDsIHZI2jZVLwTR429f1dhaW2N36j&#10;6yF0IpawL1FBH4IrpfRtTwb90jri6H3ZyWCI59RJPeEtlptRrpIkkwYHjh96dLTtqT0fLkaBNM2n&#10;7czTFncfp33hGnd+3TulHhbzyzOIQHP4C8MvfkSHOjId7YW1F6OCYhWnBAXrvEhBxECeZGsQxyiy&#10;LAVZV/L/hPoHAAD//wMAUEsBAi0AFAAGAAgAAAAhALaDOJL+AAAA4QEAABMAAAAAAAAAAAAAAAAA&#10;AAAAAFtDb250ZW50X1R5cGVzXS54bWxQSwECLQAUAAYACAAAACEAOP0h/9YAAACUAQAACwAAAAAA&#10;AAAAAAAAAAAvAQAAX3JlbHMvLnJlbHNQSwECLQAUAAYACAAAACEAzj/KQHQCAAAzBQAADgAAAAAA&#10;AAAAAAAAAAAuAgAAZHJzL2Uyb0RvYy54bWxQSwECLQAUAAYACAAAACEApNkG3N4AAAAKAQAADwAA&#10;AAAAAAAAAAAAAADOBAAAZHJzL2Rvd25yZXYueG1sUEsFBgAAAAAEAAQA8wAAANkFAAAAAA==&#10;" fillcolor="white [3201]" strokecolor="#70ad47 [3209]" strokeweight="1pt">
                <v:textbox>
                  <w:txbxContent>
                    <w:p w14:paraId="63E3B7D4" w14:textId="77777777" w:rsidR="00417856" w:rsidRPr="00B07F5E" w:rsidRDefault="00417856" w:rsidP="00417856">
                      <w:pPr>
                        <w:pStyle w:val="Heading6"/>
                        <w:spacing w:before="0" w:after="240"/>
                        <w:rPr>
                          <w:rFonts w:ascii="Times New Roman" w:hAnsi="Times New Roman" w:cs="Times New Roman"/>
                          <w:sz w:val="22"/>
                          <w:szCs w:val="22"/>
                        </w:rPr>
                      </w:pPr>
                      <w:r w:rsidRPr="00B07F5E">
                        <w:rPr>
                          <w:rFonts w:ascii="Times New Roman" w:hAnsi="Times New Roman" w:cs="Times New Roman"/>
                          <w:sz w:val="22"/>
                          <w:szCs w:val="22"/>
                        </w:rPr>
                        <w:t>Exercise 1: What does “equality” mean to you?</w:t>
                      </w:r>
                    </w:p>
                    <w:p w14:paraId="321027A5" w14:textId="77777777" w:rsidR="00417856" w:rsidRPr="00B07F5E" w:rsidRDefault="00417856" w:rsidP="00417856">
                      <w:pPr>
                        <w:spacing w:after="240"/>
                        <w:jc w:val="center"/>
                        <w:rPr>
                          <w:b/>
                          <w:bCs/>
                          <w:sz w:val="22"/>
                          <w:szCs w:val="22"/>
                        </w:rPr>
                      </w:pPr>
                      <w:r w:rsidRPr="00B07F5E">
                        <w:rPr>
                          <w:b/>
                          <w:bCs/>
                          <w:sz w:val="22"/>
                          <w:szCs w:val="22"/>
                        </w:rPr>
                        <w:t xml:space="preserve">Option 1: </w:t>
                      </w:r>
                      <w:r w:rsidRPr="00B07F5E">
                        <w:rPr>
                          <w:sz w:val="22"/>
                          <w:szCs w:val="22"/>
                        </w:rPr>
                        <w:t>ask question to the floor and invite discussion</w:t>
                      </w:r>
                    </w:p>
                    <w:p w14:paraId="30CDA070" w14:textId="77777777" w:rsidR="00417856" w:rsidRPr="00B07F5E" w:rsidRDefault="00417856" w:rsidP="00417856">
                      <w:pPr>
                        <w:spacing w:after="240"/>
                        <w:jc w:val="center"/>
                        <w:rPr>
                          <w:b/>
                          <w:bCs/>
                          <w:sz w:val="22"/>
                          <w:szCs w:val="22"/>
                        </w:rPr>
                      </w:pPr>
                      <w:r w:rsidRPr="00B07F5E">
                        <w:rPr>
                          <w:b/>
                          <w:bCs/>
                          <w:sz w:val="22"/>
                          <w:szCs w:val="22"/>
                        </w:rPr>
                        <w:t xml:space="preserve">Option 2: </w:t>
                      </w:r>
                      <w:r w:rsidRPr="00B07F5E">
                        <w:rPr>
                          <w:sz w:val="22"/>
                          <w:szCs w:val="22"/>
                        </w:rPr>
                        <w:t>ask participants to write down their own definition of equality and then discuss</w:t>
                      </w:r>
                    </w:p>
                    <w:p w14:paraId="5B90A4B4" w14:textId="77777777" w:rsidR="00417856" w:rsidRPr="00B07F5E" w:rsidRDefault="00417856" w:rsidP="00417856">
                      <w:pPr>
                        <w:spacing w:after="240"/>
                        <w:rPr>
                          <w:b/>
                          <w:bCs/>
                          <w:sz w:val="22"/>
                          <w:szCs w:val="22"/>
                        </w:rPr>
                      </w:pPr>
                      <w:r w:rsidRPr="00B07F5E">
                        <w:rPr>
                          <w:b/>
                          <w:bCs/>
                          <w:sz w:val="22"/>
                          <w:szCs w:val="22"/>
                        </w:rPr>
                        <w:t>Discussion points:</w:t>
                      </w:r>
                    </w:p>
                    <w:p w14:paraId="570B7A2F" w14:textId="77777777" w:rsidR="00417856" w:rsidRPr="00B07F5E" w:rsidRDefault="00417856" w:rsidP="00417856">
                      <w:pPr>
                        <w:pStyle w:val="ListParagraph"/>
                        <w:numPr>
                          <w:ilvl w:val="0"/>
                          <w:numId w:val="3"/>
                        </w:numPr>
                        <w:spacing w:after="240"/>
                        <w:contextualSpacing w:val="0"/>
                        <w:rPr>
                          <w:sz w:val="22"/>
                          <w:szCs w:val="22"/>
                        </w:rPr>
                      </w:pPr>
                      <w:r w:rsidRPr="00B07F5E">
                        <w:rPr>
                          <w:sz w:val="22"/>
                          <w:szCs w:val="22"/>
                        </w:rPr>
                        <w:t>Protected characteristics</w:t>
                      </w:r>
                    </w:p>
                    <w:p w14:paraId="6E5B5362" w14:textId="77777777" w:rsidR="00417856" w:rsidRPr="00B07F5E" w:rsidRDefault="00417856" w:rsidP="00417856">
                      <w:pPr>
                        <w:pStyle w:val="ListParagraph"/>
                        <w:numPr>
                          <w:ilvl w:val="0"/>
                          <w:numId w:val="3"/>
                        </w:numPr>
                        <w:spacing w:after="240"/>
                        <w:contextualSpacing w:val="0"/>
                        <w:rPr>
                          <w:sz w:val="22"/>
                          <w:szCs w:val="22"/>
                        </w:rPr>
                      </w:pPr>
                      <w:r w:rsidRPr="00B07F5E">
                        <w:rPr>
                          <w:sz w:val="22"/>
                          <w:szCs w:val="22"/>
                        </w:rPr>
                        <w:t>Equality and Human Rights Commission:</w:t>
                      </w:r>
                    </w:p>
                    <w:p w14:paraId="6170CDBC" w14:textId="77777777" w:rsidR="00417856" w:rsidRPr="005F4A98" w:rsidRDefault="00417856" w:rsidP="000970E9">
                      <w:pPr>
                        <w:rPr>
                          <w:b/>
                          <w:bCs/>
                          <w:sz w:val="22"/>
                          <w:szCs w:val="22"/>
                        </w:rPr>
                      </w:pPr>
                    </w:p>
                  </w:txbxContent>
                </v:textbox>
                <w10:wrap type="topAndBottom"/>
              </v:shape>
            </w:pict>
          </mc:Fallback>
        </mc:AlternateContent>
      </w:r>
      <w:r w:rsidR="00417856" w:rsidRPr="00B07F5E">
        <w:rPr>
          <w:rFonts w:ascii="Times New Roman" w:hAnsi="Times New Roman" w:cs="Times New Roman"/>
          <w:noProof/>
        </w:rPr>
        <w:t xml:space="preserve">Slide </w:t>
      </w:r>
      <w:r w:rsidRPr="00B07F5E">
        <w:rPr>
          <w:rFonts w:ascii="Times New Roman" w:hAnsi="Times New Roman" w:cs="Times New Roman"/>
          <w:noProof/>
        </w:rPr>
        <w:t>3</w:t>
      </w:r>
    </w:p>
    <w:p w14:paraId="4C7493E7" w14:textId="6C370174" w:rsidR="00417856" w:rsidRPr="00B07F5E" w:rsidRDefault="000970E9" w:rsidP="000D4ADC">
      <w:pPr>
        <w:spacing w:after="240" w:line="276" w:lineRule="auto"/>
        <w:jc w:val="both"/>
        <w:rPr>
          <w:b/>
          <w:bCs/>
          <w:color w:val="385623" w:themeColor="accent6" w:themeShade="80"/>
        </w:rPr>
      </w:pPr>
      <w:r w:rsidRPr="00B07F5E">
        <w:rPr>
          <w:b/>
          <w:bCs/>
          <w:noProof/>
          <w:color w:val="385623" w:themeColor="accent6" w:themeShade="80"/>
        </w:rPr>
        <w:t>Slide 4</w:t>
      </w:r>
    </w:p>
    <w:p w14:paraId="785B2ACF" w14:textId="23D32A2C" w:rsidR="000970E9" w:rsidRPr="00B07F5E" w:rsidRDefault="000970E9" w:rsidP="000D4ADC">
      <w:pPr>
        <w:spacing w:after="240" w:line="276" w:lineRule="auto"/>
        <w:jc w:val="both"/>
        <w:rPr>
          <w:b/>
          <w:bCs/>
          <w:u w:val="single"/>
        </w:rPr>
      </w:pPr>
      <w:r w:rsidRPr="00B07F5E">
        <w:rPr>
          <w:noProof/>
          <w:lang w:val="en-US"/>
        </w:rPr>
        <mc:AlternateContent>
          <mc:Choice Requires="wps">
            <w:drawing>
              <wp:anchor distT="0" distB="0" distL="114300" distR="114300" simplePos="0" relativeHeight="251669504" behindDoc="1" locked="0" layoutInCell="1" allowOverlap="1" wp14:anchorId="0EF71EDB" wp14:editId="78583A39">
                <wp:simplePos x="0" y="0"/>
                <wp:positionH relativeFrom="column">
                  <wp:posOffset>400050</wp:posOffset>
                </wp:positionH>
                <wp:positionV relativeFrom="paragraph">
                  <wp:posOffset>209550</wp:posOffset>
                </wp:positionV>
                <wp:extent cx="4984750" cy="1549400"/>
                <wp:effectExtent l="0" t="0" r="25400" b="12700"/>
                <wp:wrapTopAndBottom/>
                <wp:docPr id="10" name="Text Box 10"/>
                <wp:cNvGraphicFramePr/>
                <a:graphic xmlns:a="http://schemas.openxmlformats.org/drawingml/2006/main">
                  <a:graphicData uri="http://schemas.microsoft.com/office/word/2010/wordprocessingShape">
                    <wps:wsp>
                      <wps:cNvSpPr txBox="1"/>
                      <wps:spPr>
                        <a:xfrm>
                          <a:off x="0" y="0"/>
                          <a:ext cx="4984750" cy="15494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C3E17AA" w14:textId="2D15D254" w:rsidR="000970E9" w:rsidRPr="00B07F5E" w:rsidRDefault="000970E9" w:rsidP="000D4ADC">
                            <w:pPr>
                              <w:pStyle w:val="Heading6"/>
                              <w:spacing w:before="0" w:after="240" w:line="276" w:lineRule="auto"/>
                              <w:rPr>
                                <w:rFonts w:ascii="Times New Roman" w:hAnsi="Times New Roman" w:cs="Times New Roman"/>
                                <w:sz w:val="22"/>
                                <w:szCs w:val="22"/>
                              </w:rPr>
                            </w:pPr>
                            <w:r w:rsidRPr="00B07F5E">
                              <w:rPr>
                                <w:rFonts w:ascii="Times New Roman" w:hAnsi="Times New Roman" w:cs="Times New Roman"/>
                                <w:sz w:val="22"/>
                                <w:szCs w:val="22"/>
                              </w:rPr>
                              <w:t xml:space="preserve">What is the Equality and Human Rights Commission (EHRC)? </w:t>
                            </w:r>
                          </w:p>
                          <w:p w14:paraId="498336F0" w14:textId="42E1C831" w:rsidR="000970E9" w:rsidRPr="00B07F5E" w:rsidRDefault="000970E9" w:rsidP="000D4ADC">
                            <w:pPr>
                              <w:spacing w:line="276" w:lineRule="auto"/>
                              <w:rPr>
                                <w:sz w:val="22"/>
                                <w:szCs w:val="22"/>
                                <w:lang w:val="en-US"/>
                              </w:rPr>
                            </w:pPr>
                            <w:r w:rsidRPr="00B07F5E">
                              <w:rPr>
                                <w:sz w:val="22"/>
                                <w:szCs w:val="22"/>
                                <w:lang w:val="en-US"/>
                              </w:rPr>
                              <w:t>They are a non-departmental public body in England, Scotland and Wales, established by the Equality Act 2006.</w:t>
                            </w:r>
                          </w:p>
                          <w:p w14:paraId="6AC9E73D" w14:textId="77777777" w:rsidR="000970E9" w:rsidRPr="00B07F5E" w:rsidRDefault="000970E9" w:rsidP="000D4ADC">
                            <w:pPr>
                              <w:spacing w:line="276" w:lineRule="auto"/>
                              <w:rPr>
                                <w:sz w:val="22"/>
                                <w:szCs w:val="22"/>
                              </w:rPr>
                            </w:pPr>
                          </w:p>
                          <w:p w14:paraId="48ED4CA9" w14:textId="1964F168" w:rsidR="000970E9" w:rsidRPr="00B07F5E" w:rsidRDefault="000970E9" w:rsidP="000D4ADC">
                            <w:pPr>
                              <w:spacing w:line="276" w:lineRule="auto"/>
                              <w:rPr>
                                <w:sz w:val="22"/>
                                <w:szCs w:val="22"/>
                              </w:rPr>
                            </w:pPr>
                            <w:r w:rsidRPr="00B07F5E">
                              <w:rPr>
                                <w:sz w:val="22"/>
                                <w:szCs w:val="22"/>
                                <w:lang w:val="en-US"/>
                              </w:rPr>
                              <w:t>The Commission has responsibility for the promotion and enforcement of equality and non-discrimination laws in England, Scotland and Wales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71EDB" id="Text Box 10" o:spid="_x0000_s1028" type="#_x0000_t202" style="position:absolute;left:0;text-align:left;margin-left:31.5pt;margin-top:16.5pt;width:392.5pt;height:1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q3dAIAADUFAAAOAAAAZHJzL2Uyb0RvYy54bWysVFtP2zAUfp+0/2D5faStwq0iRR2IaRIC&#10;NJh4dh2bRvNtttuk+/X77DSBsT5Ne0nsc77znbsvLjutyFb40FhT0enRhBJhuK0b81LR7083n84o&#10;CZGZmilrREV3ItDLxccPF62bi5ldW1ULT0Biwrx1FV3H6OZFEfhaaBaOrBMGSmm9ZhFX/1LUnrVg&#10;16qYTSYnRWt97bzlIgRIr3slXWR+KQWP91IGEYmqKGKL+evzd5W+xeKCzV88c+uG78Ng/xCFZo2B&#10;05HqmkVGNr75i0o33NtgZTziVhdWyoaLnAOymU7eZfO4Zk7kXFCc4MYyhf9Hy++2D540NXqH8him&#10;0aMn0UXy2XYEItSndWEO2KMDMHaQAzvIA4Qp7U56nf5IiEAPqt1Y3cTGISzPz8rTY6g4dNPj8ryc&#10;ZP7i1dz5EL8Iq0k6VNSjfbmqbHsbIkIBdIAkb8okWYqvjyOf4k6JXvlNSGQGz7NMkmdKXClPtgzT&#10;wDgXJp6kTECrDNDJTDZKjYbTQ4Yq5vRhtMcmM5FnbTScHDL80+Nokb1aE0dj3RjrDxHUP0bPPX7I&#10;vs85pR+7VZfbORtatLL1Dp3ztp/94PhNg+reshAfmMewoyNY4HiPj1S2rajdnyhZW//rkDzhMYPQ&#10;UtJieSoafm6YF5SorwbTeT4tS9DGfCmPT2e4+Lea1VuN2egri45M8VQ4no8JH9VwlN7qZ+z5MnmF&#10;ihkO3xWNw/Eq9iuNd4KL5TKDsF+OxVvz6HiiTlVOs/PUPTPv9gMWMZt3dlgzNn83Zz02WRq73EQr&#10;mzyEqc59Vff1x27mIdq/I2n5394z6vW1W/wGAAD//wMAUEsDBBQABgAIAAAAIQCWF8mu3QAAAAkB&#10;AAAPAAAAZHJzL2Rvd25yZXYueG1sTI9PT8JAEMXvJn6HzZh4k62gUGqnxJAgZ7GJHod2aCvdP+ku&#10;UL+9w0lPM5P38ub38tVoenXmIXTOIjxOElBsK1d3tkEoPzYPKagQydbUO8sIPxxgVdze5JTV7mLf&#10;+byLjZIQGzJCaGP0mdahatlQmDjPVrSDGwxFOYdG1wNdJNz0epokc22os/KhJc/rlqvj7mQQtCm/&#10;XGOe17T5/N4ufemPb1uPeH83vr6AijzGPzNc8QUdCmHau5Otg+oR5jOpEhFm1yl6+pTKskeYLhYJ&#10;6CLX/xsUvwAAAP//AwBQSwECLQAUAAYACAAAACEAtoM4kv4AAADhAQAAEwAAAAAAAAAAAAAAAAAA&#10;AAAAW0NvbnRlbnRfVHlwZXNdLnhtbFBLAQItABQABgAIAAAAIQA4/SH/1gAAAJQBAAALAAAAAAAA&#10;AAAAAAAAAC8BAABfcmVscy8ucmVsc1BLAQItABQABgAIAAAAIQBKNlq3dAIAADUFAAAOAAAAAAAA&#10;AAAAAAAAAC4CAABkcnMvZTJvRG9jLnhtbFBLAQItABQABgAIAAAAIQCWF8mu3QAAAAkBAAAPAAAA&#10;AAAAAAAAAAAAAM4EAABkcnMvZG93bnJldi54bWxQSwUGAAAAAAQABADzAAAA2AUAAAAA&#10;" fillcolor="white [3201]" strokecolor="#70ad47 [3209]" strokeweight="1pt">
                <v:textbox>
                  <w:txbxContent>
                    <w:p w14:paraId="0C3E17AA" w14:textId="2D15D254" w:rsidR="000970E9" w:rsidRPr="00B07F5E" w:rsidRDefault="000970E9" w:rsidP="000D4ADC">
                      <w:pPr>
                        <w:pStyle w:val="Heading6"/>
                        <w:spacing w:before="0" w:after="240" w:line="276" w:lineRule="auto"/>
                        <w:rPr>
                          <w:rFonts w:ascii="Times New Roman" w:hAnsi="Times New Roman" w:cs="Times New Roman"/>
                          <w:sz w:val="22"/>
                          <w:szCs w:val="22"/>
                        </w:rPr>
                      </w:pPr>
                      <w:r w:rsidRPr="00B07F5E">
                        <w:rPr>
                          <w:rFonts w:ascii="Times New Roman" w:hAnsi="Times New Roman" w:cs="Times New Roman"/>
                          <w:sz w:val="22"/>
                          <w:szCs w:val="22"/>
                        </w:rPr>
                        <w:t xml:space="preserve">What is the Equality and Human Rights Commission (EHRC)? </w:t>
                      </w:r>
                    </w:p>
                    <w:p w14:paraId="498336F0" w14:textId="42E1C831" w:rsidR="000970E9" w:rsidRPr="00B07F5E" w:rsidRDefault="000970E9" w:rsidP="000D4ADC">
                      <w:pPr>
                        <w:spacing w:line="276" w:lineRule="auto"/>
                        <w:rPr>
                          <w:sz w:val="22"/>
                          <w:szCs w:val="22"/>
                          <w:lang w:val="en-US"/>
                        </w:rPr>
                      </w:pPr>
                      <w:r w:rsidRPr="00B07F5E">
                        <w:rPr>
                          <w:sz w:val="22"/>
                          <w:szCs w:val="22"/>
                          <w:lang w:val="en-US"/>
                        </w:rPr>
                        <w:t>They are a non-departmental public body in England, Scotland and Wales, established by the Equality Act 2006.</w:t>
                      </w:r>
                    </w:p>
                    <w:p w14:paraId="6AC9E73D" w14:textId="77777777" w:rsidR="000970E9" w:rsidRPr="00B07F5E" w:rsidRDefault="000970E9" w:rsidP="000D4ADC">
                      <w:pPr>
                        <w:spacing w:line="276" w:lineRule="auto"/>
                        <w:rPr>
                          <w:sz w:val="22"/>
                          <w:szCs w:val="22"/>
                        </w:rPr>
                      </w:pPr>
                    </w:p>
                    <w:p w14:paraId="48ED4CA9" w14:textId="1964F168" w:rsidR="000970E9" w:rsidRPr="00B07F5E" w:rsidRDefault="000970E9" w:rsidP="000D4ADC">
                      <w:pPr>
                        <w:spacing w:line="276" w:lineRule="auto"/>
                        <w:rPr>
                          <w:sz w:val="22"/>
                          <w:szCs w:val="22"/>
                        </w:rPr>
                      </w:pPr>
                      <w:r w:rsidRPr="00B07F5E">
                        <w:rPr>
                          <w:sz w:val="22"/>
                          <w:szCs w:val="22"/>
                          <w:lang w:val="en-US"/>
                        </w:rPr>
                        <w:t>The Commission has responsibility for the promotion and enforcement of equality and non-discrimination laws in England, Scotland and Wales</w:t>
                      </w:r>
                    </w:p>
                  </w:txbxContent>
                </v:textbox>
                <w10:wrap type="topAndBottom"/>
              </v:shape>
            </w:pict>
          </mc:Fallback>
        </mc:AlternateContent>
      </w:r>
      <w:bookmarkStart w:id="2" w:name="_Toc37939620"/>
    </w:p>
    <w:p w14:paraId="3AC17B0E" w14:textId="77777777" w:rsidR="000D4ADC" w:rsidRPr="00B07F5E" w:rsidRDefault="000D4ADC" w:rsidP="000A5209">
      <w:pPr>
        <w:pStyle w:val="Heading3"/>
      </w:pPr>
      <w:r w:rsidRPr="00B07F5E">
        <w:lastRenderedPageBreak/>
        <w:t>EHRC on 'equality'</w:t>
      </w:r>
    </w:p>
    <w:p w14:paraId="770590FB" w14:textId="648C0896" w:rsidR="000970E9" w:rsidRPr="00B07F5E" w:rsidRDefault="000970E9" w:rsidP="000D4ADC">
      <w:pPr>
        <w:spacing w:after="240" w:line="276" w:lineRule="auto"/>
        <w:jc w:val="both"/>
        <w:rPr>
          <w:b/>
          <w:bCs/>
          <w:color w:val="385623" w:themeColor="accent6" w:themeShade="80"/>
        </w:rPr>
      </w:pPr>
      <w:r w:rsidRPr="00B07F5E">
        <w:rPr>
          <w:b/>
          <w:bCs/>
          <w:color w:val="385623" w:themeColor="accent6" w:themeShade="80"/>
        </w:rPr>
        <w:t>Slide 5</w:t>
      </w:r>
    </w:p>
    <w:p w14:paraId="3C99B726" w14:textId="77777777" w:rsidR="000970E9" w:rsidRPr="00B07F5E" w:rsidRDefault="000970E9" w:rsidP="000D4ADC">
      <w:pPr>
        <w:spacing w:after="240" w:line="276" w:lineRule="auto"/>
        <w:jc w:val="both"/>
        <w:rPr>
          <w:b/>
          <w:bCs/>
          <w:sz w:val="22"/>
          <w:szCs w:val="22"/>
        </w:rPr>
      </w:pPr>
      <w:r w:rsidRPr="00B07F5E">
        <w:rPr>
          <w:b/>
          <w:bCs/>
          <w:sz w:val="22"/>
          <w:szCs w:val="22"/>
        </w:rPr>
        <w:t>“Equality is about ensuring that every individual has an equal opportunity to make the most of their lives and talents.</w:t>
      </w:r>
    </w:p>
    <w:p w14:paraId="70140298" w14:textId="77777777" w:rsidR="000970E9" w:rsidRPr="00B07F5E" w:rsidRDefault="000970E9" w:rsidP="000D4ADC">
      <w:pPr>
        <w:spacing w:after="240" w:line="276" w:lineRule="auto"/>
        <w:jc w:val="both"/>
        <w:rPr>
          <w:b/>
          <w:bCs/>
          <w:sz w:val="22"/>
          <w:szCs w:val="22"/>
        </w:rPr>
      </w:pPr>
      <w:r w:rsidRPr="00B07F5E">
        <w:rPr>
          <w:b/>
          <w:bCs/>
          <w:sz w:val="22"/>
          <w:szCs w:val="22"/>
        </w:rPr>
        <w:t>It is also the belief that no one should have poorer life chances because of the way they were born, where they come from, what they believe, or whether they have a disability.</w:t>
      </w:r>
    </w:p>
    <w:p w14:paraId="4AB48099" w14:textId="77777777" w:rsidR="000970E9" w:rsidRPr="00B07F5E" w:rsidRDefault="000970E9" w:rsidP="000D4ADC">
      <w:pPr>
        <w:spacing w:after="240" w:line="276" w:lineRule="auto"/>
        <w:jc w:val="both"/>
        <w:rPr>
          <w:b/>
          <w:bCs/>
          <w:sz w:val="22"/>
          <w:szCs w:val="22"/>
        </w:rPr>
      </w:pPr>
      <w:r w:rsidRPr="00B07F5E">
        <w:rPr>
          <w:b/>
          <w:bCs/>
          <w:sz w:val="22"/>
          <w:szCs w:val="22"/>
        </w:rPr>
        <w:t>Equality recognises that historically certain groups of people with protected characteristics such as race, disability, sex and sexual orientation have experienced discrimination.”</w:t>
      </w:r>
    </w:p>
    <w:p w14:paraId="1DCAFB93" w14:textId="77777777" w:rsidR="000970E9" w:rsidRPr="00B07F5E" w:rsidRDefault="000970E9" w:rsidP="000A5209">
      <w:pPr>
        <w:pStyle w:val="Heading3"/>
      </w:pPr>
    </w:p>
    <w:p w14:paraId="4BAAAF73" w14:textId="0BF70016" w:rsidR="00417856" w:rsidRPr="00B07F5E" w:rsidRDefault="00417856" w:rsidP="000A5209">
      <w:pPr>
        <w:pStyle w:val="Heading3"/>
      </w:pPr>
      <w:r w:rsidRPr="00B07F5E">
        <w:t>What is the Equality Act 2010?</w:t>
      </w:r>
      <w:bookmarkEnd w:id="2"/>
    </w:p>
    <w:p w14:paraId="6E19B7AD" w14:textId="6FB4D8B8" w:rsidR="00417856" w:rsidRPr="00B07F5E" w:rsidRDefault="00417856" w:rsidP="000D4ADC">
      <w:pPr>
        <w:pStyle w:val="Heading5"/>
        <w:spacing w:before="0" w:after="240" w:line="276" w:lineRule="auto"/>
        <w:jc w:val="both"/>
        <w:rPr>
          <w:rFonts w:ascii="Times New Roman" w:hAnsi="Times New Roman" w:cs="Times New Roman"/>
        </w:rPr>
      </w:pPr>
      <w:r w:rsidRPr="00B07F5E">
        <w:rPr>
          <w:rFonts w:ascii="Times New Roman" w:hAnsi="Times New Roman" w:cs="Times New Roman"/>
          <w:noProof/>
        </w:rPr>
        <w:t xml:space="preserve">Slide </w:t>
      </w:r>
      <w:r w:rsidR="000970E9" w:rsidRPr="00B07F5E">
        <w:rPr>
          <w:rFonts w:ascii="Times New Roman" w:hAnsi="Times New Roman" w:cs="Times New Roman"/>
          <w:noProof/>
        </w:rPr>
        <w:t>6-</w:t>
      </w:r>
      <w:r w:rsidRPr="00B07F5E">
        <w:rPr>
          <w:rFonts w:ascii="Times New Roman" w:hAnsi="Times New Roman" w:cs="Times New Roman"/>
          <w:noProof/>
        </w:rPr>
        <w:t>7</w:t>
      </w:r>
    </w:p>
    <w:p w14:paraId="6BA84D13" w14:textId="77777777" w:rsidR="00417856" w:rsidRPr="00B07F5E" w:rsidRDefault="00417856" w:rsidP="000D4ADC">
      <w:pPr>
        <w:pStyle w:val="ListParagraph"/>
        <w:numPr>
          <w:ilvl w:val="0"/>
          <w:numId w:val="2"/>
        </w:numPr>
        <w:spacing w:after="240" w:line="276" w:lineRule="auto"/>
        <w:contextualSpacing w:val="0"/>
        <w:jc w:val="both"/>
        <w:rPr>
          <w:sz w:val="22"/>
          <w:szCs w:val="22"/>
        </w:rPr>
      </w:pPr>
      <w:r w:rsidRPr="00B07F5E">
        <w:rPr>
          <w:sz w:val="22"/>
          <w:szCs w:val="22"/>
        </w:rPr>
        <w:t>Equality laws in the UK were mainly developed during the 1970s</w:t>
      </w:r>
    </w:p>
    <w:p w14:paraId="32A1BB07" w14:textId="77777777" w:rsidR="00417856" w:rsidRPr="00B07F5E" w:rsidRDefault="00417856" w:rsidP="000D4ADC">
      <w:pPr>
        <w:pStyle w:val="ListParagraph"/>
        <w:numPr>
          <w:ilvl w:val="0"/>
          <w:numId w:val="2"/>
        </w:numPr>
        <w:spacing w:after="240" w:line="276" w:lineRule="auto"/>
        <w:contextualSpacing w:val="0"/>
        <w:jc w:val="both"/>
        <w:rPr>
          <w:sz w:val="22"/>
          <w:szCs w:val="22"/>
        </w:rPr>
      </w:pPr>
      <w:r w:rsidRPr="00B07F5E">
        <w:rPr>
          <w:sz w:val="22"/>
          <w:szCs w:val="22"/>
        </w:rPr>
        <w:t>The Equality Act consolidated 116 pieces of separate legislation into a single act.</w:t>
      </w:r>
    </w:p>
    <w:p w14:paraId="0190CF64" w14:textId="77777777" w:rsidR="00417856" w:rsidRPr="00B07F5E" w:rsidRDefault="00417856" w:rsidP="000D4ADC">
      <w:pPr>
        <w:pStyle w:val="ListParagraph"/>
        <w:numPr>
          <w:ilvl w:val="0"/>
          <w:numId w:val="2"/>
        </w:numPr>
        <w:spacing w:after="240" w:line="276" w:lineRule="auto"/>
        <w:contextualSpacing w:val="0"/>
        <w:jc w:val="both"/>
        <w:rPr>
          <w:sz w:val="22"/>
          <w:szCs w:val="22"/>
        </w:rPr>
      </w:pPr>
      <w:r w:rsidRPr="00B07F5E">
        <w:rPr>
          <w:sz w:val="22"/>
          <w:szCs w:val="22"/>
        </w:rPr>
        <w:t>According to the Equality and Human Rights Commission; “The Act provides a legal framework to protect the rights of individuals and advance equality of opportunity for all. It provides Britain with a discrimination law which protects individuals from unfair treatment and promotes a fair and more equal society.”</w:t>
      </w:r>
      <w:r w:rsidRPr="00B07F5E">
        <w:rPr>
          <w:rStyle w:val="FootnoteReference"/>
          <w:sz w:val="22"/>
          <w:szCs w:val="22"/>
        </w:rPr>
        <w:footnoteReference w:id="1"/>
      </w:r>
    </w:p>
    <w:p w14:paraId="2B70EC9F" w14:textId="77777777" w:rsidR="00417856" w:rsidRPr="00B07F5E" w:rsidRDefault="00417856" w:rsidP="000D4ADC">
      <w:pPr>
        <w:pStyle w:val="ListParagraph"/>
        <w:numPr>
          <w:ilvl w:val="0"/>
          <w:numId w:val="2"/>
        </w:numPr>
        <w:spacing w:after="240" w:line="276" w:lineRule="auto"/>
        <w:contextualSpacing w:val="0"/>
        <w:jc w:val="both"/>
        <w:rPr>
          <w:sz w:val="22"/>
          <w:szCs w:val="22"/>
        </w:rPr>
      </w:pPr>
      <w:r w:rsidRPr="00B07F5E">
        <w:rPr>
          <w:sz w:val="22"/>
          <w:szCs w:val="22"/>
        </w:rPr>
        <w:t>It is designed to ensure consistency in the duties of employers, employees, and service providers to make workplaces a fair environment and to comply with the law.</w:t>
      </w:r>
    </w:p>
    <w:p w14:paraId="26325992" w14:textId="77777777" w:rsidR="00417856" w:rsidRPr="00B07F5E" w:rsidRDefault="00417856" w:rsidP="000A5209">
      <w:pPr>
        <w:pStyle w:val="Heading3"/>
      </w:pPr>
      <w:bookmarkStart w:id="3" w:name="_Toc37939621"/>
      <w:r w:rsidRPr="00B07F5E">
        <w:t>What does the Equality Act 2010 cover?</w:t>
      </w:r>
      <w:bookmarkEnd w:id="3"/>
    </w:p>
    <w:p w14:paraId="74A2F1CB" w14:textId="77777777" w:rsidR="00417856" w:rsidRPr="00B07F5E" w:rsidRDefault="00417856" w:rsidP="000D4ADC">
      <w:pPr>
        <w:pStyle w:val="Heading5"/>
        <w:spacing w:before="0" w:after="240" w:line="276" w:lineRule="auto"/>
        <w:jc w:val="both"/>
        <w:rPr>
          <w:rFonts w:ascii="Times New Roman" w:hAnsi="Times New Roman" w:cs="Times New Roman"/>
          <w:noProof/>
        </w:rPr>
      </w:pPr>
      <w:r w:rsidRPr="00B07F5E">
        <w:rPr>
          <w:rFonts w:ascii="Times New Roman" w:hAnsi="Times New Roman" w:cs="Times New Roman"/>
          <w:noProof/>
          <w:lang w:val="en-US"/>
        </w:rPr>
        <mc:AlternateContent>
          <mc:Choice Requires="wps">
            <w:drawing>
              <wp:anchor distT="0" distB="0" distL="114300" distR="114300" simplePos="0" relativeHeight="251661312" behindDoc="1" locked="0" layoutInCell="1" allowOverlap="1" wp14:anchorId="37522683" wp14:editId="659C3127">
                <wp:simplePos x="0" y="0"/>
                <wp:positionH relativeFrom="column">
                  <wp:posOffset>654685</wp:posOffset>
                </wp:positionH>
                <wp:positionV relativeFrom="paragraph">
                  <wp:posOffset>303530</wp:posOffset>
                </wp:positionV>
                <wp:extent cx="4536440" cy="959485"/>
                <wp:effectExtent l="0" t="0" r="10160" b="18415"/>
                <wp:wrapTopAndBottom/>
                <wp:docPr id="3" name="Text Box 3"/>
                <wp:cNvGraphicFramePr/>
                <a:graphic xmlns:a="http://schemas.openxmlformats.org/drawingml/2006/main">
                  <a:graphicData uri="http://schemas.microsoft.com/office/word/2010/wordprocessingShape">
                    <wps:wsp>
                      <wps:cNvSpPr txBox="1"/>
                      <wps:spPr>
                        <a:xfrm>
                          <a:off x="0" y="0"/>
                          <a:ext cx="4536440" cy="95948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4EFA6E87" w14:textId="77777777" w:rsidR="00417856" w:rsidRPr="005F4A98" w:rsidRDefault="00417856" w:rsidP="00417856">
                            <w:pPr>
                              <w:pStyle w:val="Heading6"/>
                              <w:spacing w:before="0" w:after="240"/>
                              <w:rPr>
                                <w:sz w:val="22"/>
                                <w:szCs w:val="22"/>
                              </w:rPr>
                            </w:pPr>
                            <w:r w:rsidRPr="005F4A98">
                              <w:rPr>
                                <w:sz w:val="22"/>
                                <w:szCs w:val="22"/>
                              </w:rPr>
                              <w:t>Exercise 2: Protected Characteristics</w:t>
                            </w:r>
                          </w:p>
                          <w:p w14:paraId="59265912" w14:textId="5EEE3EDC" w:rsidR="00417856" w:rsidRPr="005F4A98" w:rsidRDefault="00417856" w:rsidP="000970E9">
                            <w:pPr>
                              <w:spacing w:after="240"/>
                              <w:jc w:val="center"/>
                              <w:rPr>
                                <w:rFonts w:ascii="Book Antiqua" w:hAnsi="Book Antiqua"/>
                                <w:b/>
                                <w:bCs/>
                                <w:sz w:val="22"/>
                                <w:szCs w:val="22"/>
                              </w:rPr>
                            </w:pPr>
                            <w:r w:rsidRPr="005F4A98">
                              <w:rPr>
                                <w:rFonts w:ascii="Book Antiqua" w:hAnsi="Book Antiqua"/>
                                <w:b/>
                                <w:bCs/>
                                <w:sz w:val="22"/>
                                <w:szCs w:val="22"/>
                              </w:rPr>
                              <w:t xml:space="preserve">Question 1: </w:t>
                            </w:r>
                            <w:r w:rsidRPr="005F4A98">
                              <w:rPr>
                                <w:rFonts w:ascii="Book Antiqua" w:hAnsi="Book Antiqua"/>
                                <w:sz w:val="22"/>
                                <w:szCs w:val="22"/>
                              </w:rPr>
                              <w:t>What do we mean by “protected characteristics”?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22683" id="Text Box 3" o:spid="_x0000_s1029" type="#_x0000_t202" style="position:absolute;left:0;text-align:left;margin-left:51.55pt;margin-top:23.9pt;width:357.2pt;height:7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ZccQIAADIFAAAOAAAAZHJzL2Uyb0RvYy54bWysVN9P2zAQfp+0/8Hy+0hbWgYVKepATJMQ&#10;oMHEs+vYNJrt8+xrk+6v5+ykgbE+TXtxnLvvfn/n84vWGrZVIdbgSj4+GnGmnISqds8l//F4/emU&#10;s4jCVcKAUyXfqcgvFh8/nDd+riawBlOpwMiJi/PGl3yN6OdFEeVaWRGPwCtHSg3BCqTf8FxUQTTk&#10;3ZpiMhqdFA2EygeQKkaSXnVKvsj+tVYS77SOCpkpOeWG+Qz5XKWzWJyL+XMQfl3LPg3xD1lYUTsK&#10;Ori6EijYJtR/ubK1DBBB45EEW4DWtVS5BqpmPHpXzcNaeJVroeZEP7Qp/j+38nZ7H1hdlfyYMycs&#10;jehRtci+QMuOU3caH+cEevAEw5bENOW9PJIwFd3qYNOXymGkpz7vht4mZ5KE09nxyXRKKkm6s9nZ&#10;9HSW3BSv1j5E/KrAsnQpeaDZ5ZaK7U3EDrqHpGDGJVlKr0sj33BnVKf8rjSVRYEn2UkmlLo0gW0F&#10;UUFIqRye9BkYR+hkpmtjBsPxIUODuXpKu8cmM5WJNhiODhn+GXGwyFHB4WBsawfhkIPq5xC5w++r&#10;72pO5WO7avtZ9pNbQbWjwQXoiB+9vK6puzci4r0IxHQaCG0v3tGhDTQlh/7G2RrC70PyhCcCkpaz&#10;hjan5PHXRgTFmfnmiJpn4zxnzD/T2ecJxQhvNau3Grexl0ATGdM74WW+Jjya/VUHsE+05MsUlVTC&#10;SYpdctxfL7HbZ3okpFouM4iWywu8cQ9eJtepy4k7j+2TCL4nGBI1b2G/Y2L+jmcdNlk6WG4QdJ1J&#10;mPrcdbXvPy1mpnH/iKTNf/ufUa9P3eIFAAD//wMAUEsDBBQABgAIAAAAIQAwotOh3QAAAAoBAAAP&#10;AAAAZHJzL2Rvd25yZXYueG1sTI/BTsMwEETvSPyDtUjcqBOgNEnjVKhS6ZkSCY5uvE1C47UVu234&#10;e5YTPY5mNPOmXE12EGccQ+9IQTpLQCA1zvTUKqg/Ng8ZiBA1GT04QgU/GGBV3d6UujDuQu943sVW&#10;cAmFQivoYvSFlKHp0Oowcx6JvYMbrY4sx1aaUV+43A7yMUlepNU98UKnPa47bI67k1Ugbf3lWjtf&#10;683n9zb3tT++bb1S93fT6xJExCn+h+EPn9GhYqa9O5EJYmCdPKUcVfC84AscyNLFHMSenTzLQVal&#10;vL5Q/QIAAP//AwBQSwECLQAUAAYACAAAACEAtoM4kv4AAADhAQAAEwAAAAAAAAAAAAAAAAAAAAAA&#10;W0NvbnRlbnRfVHlwZXNdLnhtbFBLAQItABQABgAIAAAAIQA4/SH/1gAAAJQBAAALAAAAAAAAAAAA&#10;AAAAAC8BAABfcmVscy8ucmVsc1BLAQItABQABgAIAAAAIQARj6ZccQIAADIFAAAOAAAAAAAAAAAA&#10;AAAAAC4CAABkcnMvZTJvRG9jLnhtbFBLAQItABQABgAIAAAAIQAwotOh3QAAAAoBAAAPAAAAAAAA&#10;AAAAAAAAAMsEAABkcnMvZG93bnJldi54bWxQSwUGAAAAAAQABADzAAAA1QUAAAAA&#10;" fillcolor="white [3201]" strokecolor="#70ad47 [3209]" strokeweight="1pt">
                <v:textbox>
                  <w:txbxContent>
                    <w:p w14:paraId="4EFA6E87" w14:textId="77777777" w:rsidR="00417856" w:rsidRPr="005F4A98" w:rsidRDefault="00417856" w:rsidP="00417856">
                      <w:pPr>
                        <w:pStyle w:val="Heading6"/>
                        <w:spacing w:before="0" w:after="240"/>
                        <w:rPr>
                          <w:sz w:val="22"/>
                          <w:szCs w:val="22"/>
                        </w:rPr>
                      </w:pPr>
                      <w:r w:rsidRPr="005F4A98">
                        <w:rPr>
                          <w:sz w:val="22"/>
                          <w:szCs w:val="22"/>
                        </w:rPr>
                        <w:t>Exercise 2: Protected Characteristics</w:t>
                      </w:r>
                    </w:p>
                    <w:p w14:paraId="59265912" w14:textId="5EEE3EDC" w:rsidR="00417856" w:rsidRPr="005F4A98" w:rsidRDefault="00417856" w:rsidP="000970E9">
                      <w:pPr>
                        <w:spacing w:after="240"/>
                        <w:jc w:val="center"/>
                        <w:rPr>
                          <w:rFonts w:ascii="Book Antiqua" w:hAnsi="Book Antiqua"/>
                          <w:b/>
                          <w:bCs/>
                          <w:sz w:val="22"/>
                          <w:szCs w:val="22"/>
                        </w:rPr>
                      </w:pPr>
                      <w:r w:rsidRPr="005F4A98">
                        <w:rPr>
                          <w:rFonts w:ascii="Book Antiqua" w:hAnsi="Book Antiqua"/>
                          <w:b/>
                          <w:bCs/>
                          <w:sz w:val="22"/>
                          <w:szCs w:val="22"/>
                        </w:rPr>
                        <w:t xml:space="preserve">Question 1: </w:t>
                      </w:r>
                      <w:r w:rsidRPr="005F4A98">
                        <w:rPr>
                          <w:rFonts w:ascii="Book Antiqua" w:hAnsi="Book Antiqua"/>
                          <w:sz w:val="22"/>
                          <w:szCs w:val="22"/>
                        </w:rPr>
                        <w:t>What do we mean by “protected characteristics”?</w:t>
                      </w:r>
                    </w:p>
                  </w:txbxContent>
                </v:textbox>
                <w10:wrap type="topAndBottom"/>
              </v:shape>
            </w:pict>
          </mc:Fallback>
        </mc:AlternateContent>
      </w:r>
      <w:r w:rsidRPr="00B07F5E">
        <w:rPr>
          <w:rFonts w:ascii="Times New Roman" w:hAnsi="Times New Roman" w:cs="Times New Roman"/>
          <w:noProof/>
        </w:rPr>
        <w:t>Slide 8</w:t>
      </w:r>
    </w:p>
    <w:p w14:paraId="6CF7EA1E" w14:textId="74EC5B66" w:rsidR="002240AA" w:rsidRDefault="002240AA" w:rsidP="000D4ADC">
      <w:pPr>
        <w:pStyle w:val="Heading5"/>
        <w:spacing w:before="0" w:after="240" w:line="276" w:lineRule="auto"/>
        <w:jc w:val="both"/>
        <w:rPr>
          <w:rFonts w:ascii="Times New Roman" w:hAnsi="Times New Roman" w:cs="Times New Roman"/>
          <w:noProof/>
        </w:rPr>
      </w:pPr>
    </w:p>
    <w:p w14:paraId="2A7B4A79" w14:textId="77777777" w:rsidR="00B07F5E" w:rsidRPr="00B07F5E" w:rsidRDefault="00B07F5E" w:rsidP="00B07F5E"/>
    <w:p w14:paraId="34ABDFD5" w14:textId="40B6C213" w:rsidR="002240AA" w:rsidRPr="00B07F5E" w:rsidRDefault="002240AA" w:rsidP="002240AA"/>
    <w:p w14:paraId="3E40289F" w14:textId="77777777" w:rsidR="002240AA" w:rsidRPr="00B07F5E" w:rsidRDefault="002240AA" w:rsidP="002240AA"/>
    <w:p w14:paraId="2A22E056" w14:textId="16699EA5" w:rsidR="00417856" w:rsidRPr="00B07F5E" w:rsidRDefault="00417856" w:rsidP="000D4ADC">
      <w:pPr>
        <w:pStyle w:val="Heading5"/>
        <w:spacing w:before="0" w:after="240" w:line="276" w:lineRule="auto"/>
        <w:jc w:val="both"/>
        <w:rPr>
          <w:rFonts w:ascii="Times New Roman" w:hAnsi="Times New Roman" w:cs="Times New Roman"/>
        </w:rPr>
      </w:pPr>
      <w:r w:rsidRPr="00B07F5E">
        <w:rPr>
          <w:rFonts w:ascii="Times New Roman" w:hAnsi="Times New Roman" w:cs="Times New Roman"/>
          <w:noProof/>
        </w:rPr>
        <w:lastRenderedPageBreak/>
        <w:t>Slide 9</w:t>
      </w:r>
      <w:r w:rsidR="000970E9" w:rsidRPr="00B07F5E">
        <w:rPr>
          <w:rFonts w:ascii="Times New Roman" w:hAnsi="Times New Roman" w:cs="Times New Roman"/>
          <w:noProof/>
        </w:rPr>
        <w:t>-10</w:t>
      </w:r>
    </w:p>
    <w:p w14:paraId="17050E8C" w14:textId="77777777" w:rsidR="00417856" w:rsidRPr="00B07F5E" w:rsidRDefault="00417856" w:rsidP="000D4ADC">
      <w:pPr>
        <w:pStyle w:val="ListParagraph"/>
        <w:numPr>
          <w:ilvl w:val="0"/>
          <w:numId w:val="2"/>
        </w:numPr>
        <w:spacing w:after="240" w:line="276" w:lineRule="auto"/>
        <w:contextualSpacing w:val="0"/>
        <w:jc w:val="both"/>
        <w:rPr>
          <w:sz w:val="22"/>
          <w:szCs w:val="22"/>
        </w:rPr>
      </w:pPr>
      <w:r w:rsidRPr="00B07F5E">
        <w:rPr>
          <w:sz w:val="22"/>
          <w:szCs w:val="22"/>
        </w:rPr>
        <w:t>The Equality Act covers nine protected characteristics:</w:t>
      </w:r>
    </w:p>
    <w:p w14:paraId="380BD964" w14:textId="77777777" w:rsidR="00417856" w:rsidRPr="00B07F5E" w:rsidRDefault="00417856" w:rsidP="000D4ADC">
      <w:pPr>
        <w:pStyle w:val="ListParagraph"/>
        <w:numPr>
          <w:ilvl w:val="1"/>
          <w:numId w:val="2"/>
        </w:numPr>
        <w:spacing w:after="240" w:line="276" w:lineRule="auto"/>
        <w:contextualSpacing w:val="0"/>
        <w:jc w:val="both"/>
        <w:rPr>
          <w:sz w:val="22"/>
          <w:szCs w:val="22"/>
          <w:u w:val="single"/>
        </w:rPr>
      </w:pPr>
      <w:r w:rsidRPr="00B07F5E">
        <w:rPr>
          <w:sz w:val="22"/>
          <w:szCs w:val="22"/>
        </w:rPr>
        <w:t xml:space="preserve">Age </w:t>
      </w:r>
    </w:p>
    <w:p w14:paraId="399FA493" w14:textId="77777777" w:rsidR="00417856" w:rsidRPr="00B07F5E" w:rsidRDefault="00417856" w:rsidP="000D4ADC">
      <w:pPr>
        <w:pStyle w:val="ListParagraph"/>
        <w:numPr>
          <w:ilvl w:val="1"/>
          <w:numId w:val="2"/>
        </w:numPr>
        <w:spacing w:after="240" w:line="276" w:lineRule="auto"/>
        <w:contextualSpacing w:val="0"/>
        <w:jc w:val="both"/>
        <w:rPr>
          <w:sz w:val="22"/>
          <w:szCs w:val="22"/>
          <w:u w:val="single"/>
        </w:rPr>
      </w:pPr>
      <w:r w:rsidRPr="00B07F5E">
        <w:rPr>
          <w:sz w:val="22"/>
          <w:szCs w:val="22"/>
        </w:rPr>
        <w:t xml:space="preserve">Disability </w:t>
      </w:r>
    </w:p>
    <w:p w14:paraId="3C796DAD" w14:textId="77777777" w:rsidR="00417856" w:rsidRPr="00B07F5E" w:rsidRDefault="00417856" w:rsidP="000D4ADC">
      <w:pPr>
        <w:pStyle w:val="ListParagraph"/>
        <w:numPr>
          <w:ilvl w:val="1"/>
          <w:numId w:val="2"/>
        </w:numPr>
        <w:spacing w:after="240" w:line="276" w:lineRule="auto"/>
        <w:contextualSpacing w:val="0"/>
        <w:jc w:val="both"/>
        <w:rPr>
          <w:sz w:val="22"/>
          <w:szCs w:val="22"/>
          <w:u w:val="single"/>
        </w:rPr>
      </w:pPr>
      <w:r w:rsidRPr="00B07F5E">
        <w:rPr>
          <w:sz w:val="22"/>
          <w:szCs w:val="22"/>
        </w:rPr>
        <w:t>Gender reassignment</w:t>
      </w:r>
    </w:p>
    <w:p w14:paraId="19714A43" w14:textId="77777777" w:rsidR="00417856" w:rsidRPr="00B07F5E" w:rsidRDefault="00417856" w:rsidP="000D4ADC">
      <w:pPr>
        <w:pStyle w:val="ListParagraph"/>
        <w:numPr>
          <w:ilvl w:val="1"/>
          <w:numId w:val="2"/>
        </w:numPr>
        <w:spacing w:after="240" w:line="276" w:lineRule="auto"/>
        <w:contextualSpacing w:val="0"/>
        <w:jc w:val="both"/>
        <w:rPr>
          <w:sz w:val="22"/>
          <w:szCs w:val="22"/>
          <w:u w:val="single"/>
        </w:rPr>
      </w:pPr>
      <w:r w:rsidRPr="00B07F5E">
        <w:rPr>
          <w:sz w:val="22"/>
          <w:szCs w:val="22"/>
        </w:rPr>
        <w:t>Marriage and civil partnership</w:t>
      </w:r>
    </w:p>
    <w:p w14:paraId="2A3A9999" w14:textId="77777777" w:rsidR="00417856" w:rsidRPr="00B07F5E" w:rsidRDefault="00417856" w:rsidP="000D4ADC">
      <w:pPr>
        <w:pStyle w:val="ListParagraph"/>
        <w:numPr>
          <w:ilvl w:val="1"/>
          <w:numId w:val="2"/>
        </w:numPr>
        <w:spacing w:after="240" w:line="276" w:lineRule="auto"/>
        <w:contextualSpacing w:val="0"/>
        <w:jc w:val="both"/>
        <w:rPr>
          <w:sz w:val="22"/>
          <w:szCs w:val="22"/>
          <w:u w:val="single"/>
        </w:rPr>
      </w:pPr>
      <w:r w:rsidRPr="00B07F5E">
        <w:rPr>
          <w:sz w:val="22"/>
          <w:szCs w:val="22"/>
        </w:rPr>
        <w:t>Pregnancy and maternity</w:t>
      </w:r>
    </w:p>
    <w:p w14:paraId="25235155" w14:textId="77777777" w:rsidR="00417856" w:rsidRPr="00B07F5E" w:rsidRDefault="00417856" w:rsidP="000D4ADC">
      <w:pPr>
        <w:pStyle w:val="ListParagraph"/>
        <w:numPr>
          <w:ilvl w:val="1"/>
          <w:numId w:val="2"/>
        </w:numPr>
        <w:spacing w:after="240" w:line="276" w:lineRule="auto"/>
        <w:contextualSpacing w:val="0"/>
        <w:jc w:val="both"/>
        <w:rPr>
          <w:sz w:val="22"/>
          <w:szCs w:val="22"/>
          <w:u w:val="single"/>
        </w:rPr>
      </w:pPr>
      <w:r w:rsidRPr="00B07F5E">
        <w:rPr>
          <w:sz w:val="22"/>
          <w:szCs w:val="22"/>
        </w:rPr>
        <w:t>Race</w:t>
      </w:r>
    </w:p>
    <w:p w14:paraId="56F4000C" w14:textId="77777777" w:rsidR="00417856" w:rsidRPr="00B07F5E" w:rsidRDefault="00417856" w:rsidP="000D4ADC">
      <w:pPr>
        <w:pStyle w:val="ListParagraph"/>
        <w:numPr>
          <w:ilvl w:val="1"/>
          <w:numId w:val="2"/>
        </w:numPr>
        <w:spacing w:after="240" w:line="276" w:lineRule="auto"/>
        <w:contextualSpacing w:val="0"/>
        <w:jc w:val="both"/>
        <w:rPr>
          <w:sz w:val="22"/>
          <w:szCs w:val="22"/>
          <w:u w:val="single"/>
        </w:rPr>
      </w:pPr>
      <w:r w:rsidRPr="00B07F5E">
        <w:rPr>
          <w:sz w:val="22"/>
          <w:szCs w:val="22"/>
        </w:rPr>
        <w:t>Religion or belief</w:t>
      </w:r>
    </w:p>
    <w:p w14:paraId="69B2A1DA" w14:textId="77777777" w:rsidR="00417856" w:rsidRPr="00B07F5E" w:rsidRDefault="00417856" w:rsidP="000D4ADC">
      <w:pPr>
        <w:pStyle w:val="ListParagraph"/>
        <w:numPr>
          <w:ilvl w:val="1"/>
          <w:numId w:val="2"/>
        </w:numPr>
        <w:spacing w:after="240" w:line="276" w:lineRule="auto"/>
        <w:contextualSpacing w:val="0"/>
        <w:jc w:val="both"/>
        <w:rPr>
          <w:sz w:val="22"/>
          <w:szCs w:val="22"/>
          <w:u w:val="single"/>
        </w:rPr>
      </w:pPr>
      <w:r w:rsidRPr="00B07F5E">
        <w:rPr>
          <w:sz w:val="22"/>
          <w:szCs w:val="22"/>
        </w:rPr>
        <w:t>Sex</w:t>
      </w:r>
    </w:p>
    <w:p w14:paraId="04F80BB4" w14:textId="77777777" w:rsidR="00417856" w:rsidRPr="00B07F5E" w:rsidRDefault="00417856" w:rsidP="000D4ADC">
      <w:pPr>
        <w:pStyle w:val="ListParagraph"/>
        <w:numPr>
          <w:ilvl w:val="1"/>
          <w:numId w:val="2"/>
        </w:numPr>
        <w:spacing w:after="240" w:line="276" w:lineRule="auto"/>
        <w:contextualSpacing w:val="0"/>
        <w:jc w:val="both"/>
        <w:rPr>
          <w:sz w:val="22"/>
          <w:szCs w:val="22"/>
          <w:u w:val="single"/>
        </w:rPr>
      </w:pPr>
      <w:r w:rsidRPr="00B07F5E">
        <w:rPr>
          <w:sz w:val="22"/>
          <w:szCs w:val="22"/>
        </w:rPr>
        <w:t>Sexual orientation</w:t>
      </w:r>
    </w:p>
    <w:p w14:paraId="3AE5B442" w14:textId="77777777" w:rsidR="00417856" w:rsidRPr="00B07F5E" w:rsidRDefault="00417856" w:rsidP="000D4ADC">
      <w:pPr>
        <w:pStyle w:val="ListParagraph"/>
        <w:numPr>
          <w:ilvl w:val="0"/>
          <w:numId w:val="2"/>
        </w:numPr>
        <w:spacing w:after="240" w:line="276" w:lineRule="auto"/>
        <w:contextualSpacing w:val="0"/>
        <w:jc w:val="both"/>
        <w:rPr>
          <w:sz w:val="22"/>
          <w:szCs w:val="22"/>
          <w:u w:val="single"/>
        </w:rPr>
      </w:pPr>
      <w:r w:rsidRPr="00B07F5E">
        <w:rPr>
          <w:sz w:val="22"/>
          <w:szCs w:val="22"/>
        </w:rPr>
        <w:t>Specifically, the Equality Act protects against:</w:t>
      </w:r>
    </w:p>
    <w:p w14:paraId="194126D7" w14:textId="77777777" w:rsidR="00417856" w:rsidRPr="00B07F5E" w:rsidRDefault="00417856" w:rsidP="000D4ADC">
      <w:pPr>
        <w:pStyle w:val="ListParagraph"/>
        <w:numPr>
          <w:ilvl w:val="1"/>
          <w:numId w:val="2"/>
        </w:numPr>
        <w:spacing w:after="240" w:line="276" w:lineRule="auto"/>
        <w:contextualSpacing w:val="0"/>
        <w:jc w:val="both"/>
        <w:rPr>
          <w:sz w:val="22"/>
          <w:szCs w:val="22"/>
          <w:u w:val="single"/>
        </w:rPr>
      </w:pPr>
      <w:r w:rsidRPr="00B07F5E">
        <w:rPr>
          <w:sz w:val="22"/>
          <w:szCs w:val="22"/>
        </w:rPr>
        <w:t>Direct discrimination</w:t>
      </w:r>
    </w:p>
    <w:p w14:paraId="737BB7EE" w14:textId="77777777" w:rsidR="00417856" w:rsidRPr="00B07F5E" w:rsidRDefault="00417856" w:rsidP="000D4ADC">
      <w:pPr>
        <w:pStyle w:val="ListParagraph"/>
        <w:numPr>
          <w:ilvl w:val="1"/>
          <w:numId w:val="2"/>
        </w:numPr>
        <w:spacing w:after="240" w:line="276" w:lineRule="auto"/>
        <w:contextualSpacing w:val="0"/>
        <w:jc w:val="both"/>
        <w:rPr>
          <w:sz w:val="22"/>
          <w:szCs w:val="22"/>
          <w:u w:val="single"/>
        </w:rPr>
      </w:pPr>
      <w:r w:rsidRPr="00B07F5E">
        <w:rPr>
          <w:sz w:val="22"/>
          <w:szCs w:val="22"/>
        </w:rPr>
        <w:t>Indirect discrimination</w:t>
      </w:r>
    </w:p>
    <w:p w14:paraId="6C4C1DA5" w14:textId="77777777" w:rsidR="00417856" w:rsidRPr="00B07F5E" w:rsidRDefault="00417856" w:rsidP="000D4ADC">
      <w:pPr>
        <w:pStyle w:val="ListParagraph"/>
        <w:numPr>
          <w:ilvl w:val="1"/>
          <w:numId w:val="2"/>
        </w:numPr>
        <w:spacing w:after="240" w:line="276" w:lineRule="auto"/>
        <w:contextualSpacing w:val="0"/>
        <w:jc w:val="both"/>
        <w:rPr>
          <w:sz w:val="22"/>
          <w:szCs w:val="22"/>
          <w:u w:val="single"/>
        </w:rPr>
      </w:pPr>
      <w:r w:rsidRPr="00B07F5E">
        <w:rPr>
          <w:sz w:val="22"/>
          <w:szCs w:val="22"/>
        </w:rPr>
        <w:t>Harassment</w:t>
      </w:r>
    </w:p>
    <w:p w14:paraId="3F1A2A45" w14:textId="77777777" w:rsidR="00417856" w:rsidRPr="00B07F5E" w:rsidRDefault="00417856" w:rsidP="000D4ADC">
      <w:pPr>
        <w:pStyle w:val="ListParagraph"/>
        <w:numPr>
          <w:ilvl w:val="1"/>
          <w:numId w:val="2"/>
        </w:numPr>
        <w:spacing w:after="240" w:line="276" w:lineRule="auto"/>
        <w:contextualSpacing w:val="0"/>
        <w:jc w:val="both"/>
        <w:rPr>
          <w:sz w:val="22"/>
          <w:szCs w:val="22"/>
          <w:u w:val="single"/>
        </w:rPr>
      </w:pPr>
      <w:r w:rsidRPr="00B07F5E">
        <w:rPr>
          <w:sz w:val="22"/>
          <w:szCs w:val="22"/>
        </w:rPr>
        <w:t>Victimisation</w:t>
      </w:r>
    </w:p>
    <w:p w14:paraId="69D45F1F" w14:textId="77777777" w:rsidR="00417856" w:rsidRPr="00B07F5E" w:rsidRDefault="00417856" w:rsidP="000A5209">
      <w:pPr>
        <w:pStyle w:val="Heading3"/>
      </w:pPr>
      <w:bookmarkStart w:id="4" w:name="_Toc37939622"/>
      <w:r w:rsidRPr="00B07F5E">
        <w:t>Who is included in the Equality Act?</w:t>
      </w:r>
      <w:bookmarkEnd w:id="4"/>
    </w:p>
    <w:p w14:paraId="13522219" w14:textId="7704E9FB" w:rsidR="00417856" w:rsidRPr="00B07F5E" w:rsidRDefault="00417856" w:rsidP="000D4ADC">
      <w:pPr>
        <w:pStyle w:val="Heading5"/>
        <w:spacing w:before="0" w:after="240" w:line="276" w:lineRule="auto"/>
        <w:jc w:val="both"/>
        <w:rPr>
          <w:rFonts w:ascii="Times New Roman" w:hAnsi="Times New Roman" w:cs="Times New Roman"/>
          <w:lang w:eastAsia="en-GB"/>
        </w:rPr>
      </w:pPr>
      <w:r w:rsidRPr="00B07F5E">
        <w:rPr>
          <w:rFonts w:ascii="Times New Roman" w:hAnsi="Times New Roman" w:cs="Times New Roman"/>
          <w:noProof/>
        </w:rPr>
        <w:t>Slide 1</w:t>
      </w:r>
      <w:r w:rsidR="000970E9" w:rsidRPr="00B07F5E">
        <w:rPr>
          <w:rFonts w:ascii="Times New Roman" w:hAnsi="Times New Roman" w:cs="Times New Roman"/>
          <w:noProof/>
        </w:rPr>
        <w:t>1</w:t>
      </w:r>
    </w:p>
    <w:p w14:paraId="50F2D9E5" w14:textId="77777777" w:rsidR="00417856" w:rsidRPr="00B07F5E" w:rsidRDefault="00417856" w:rsidP="000D4ADC">
      <w:pPr>
        <w:pStyle w:val="ListParagraph"/>
        <w:numPr>
          <w:ilvl w:val="0"/>
          <w:numId w:val="7"/>
        </w:numPr>
        <w:spacing w:after="240" w:line="276" w:lineRule="auto"/>
        <w:contextualSpacing w:val="0"/>
        <w:jc w:val="both"/>
        <w:rPr>
          <w:sz w:val="22"/>
          <w:szCs w:val="22"/>
        </w:rPr>
      </w:pPr>
      <w:r w:rsidRPr="00B07F5E">
        <w:rPr>
          <w:sz w:val="22"/>
          <w:szCs w:val="22"/>
        </w:rPr>
        <w:t>Places covered by the Equality Act include:</w:t>
      </w:r>
    </w:p>
    <w:p w14:paraId="0F9E049B" w14:textId="77777777" w:rsidR="00417856" w:rsidRPr="00B07F5E" w:rsidRDefault="00417856" w:rsidP="000D4ADC">
      <w:pPr>
        <w:pStyle w:val="ListParagraph"/>
        <w:numPr>
          <w:ilvl w:val="1"/>
          <w:numId w:val="7"/>
        </w:numPr>
        <w:spacing w:after="240" w:line="276" w:lineRule="auto"/>
        <w:contextualSpacing w:val="0"/>
        <w:jc w:val="both"/>
        <w:rPr>
          <w:sz w:val="22"/>
          <w:szCs w:val="22"/>
        </w:rPr>
      </w:pPr>
      <w:r w:rsidRPr="00B07F5E">
        <w:rPr>
          <w:sz w:val="22"/>
          <w:szCs w:val="22"/>
        </w:rPr>
        <w:t>Workplaces.</w:t>
      </w:r>
    </w:p>
    <w:p w14:paraId="3C235CB1" w14:textId="77777777" w:rsidR="00417856" w:rsidRPr="00B07F5E" w:rsidRDefault="00417856" w:rsidP="000D4ADC">
      <w:pPr>
        <w:pStyle w:val="ListParagraph"/>
        <w:numPr>
          <w:ilvl w:val="1"/>
          <w:numId w:val="7"/>
        </w:numPr>
        <w:spacing w:after="240" w:line="276" w:lineRule="auto"/>
        <w:contextualSpacing w:val="0"/>
        <w:jc w:val="both"/>
        <w:rPr>
          <w:sz w:val="22"/>
          <w:szCs w:val="22"/>
        </w:rPr>
      </w:pPr>
      <w:r w:rsidRPr="00B07F5E">
        <w:rPr>
          <w:sz w:val="22"/>
          <w:szCs w:val="22"/>
        </w:rPr>
        <w:t>Public service providers, including goods and facilities, such as:</w:t>
      </w:r>
    </w:p>
    <w:p w14:paraId="33A7B67D" w14:textId="77777777" w:rsidR="00417856" w:rsidRPr="00B07F5E" w:rsidRDefault="00417856" w:rsidP="000D4ADC">
      <w:pPr>
        <w:pStyle w:val="ListParagraph"/>
        <w:numPr>
          <w:ilvl w:val="2"/>
          <w:numId w:val="7"/>
        </w:numPr>
        <w:spacing w:after="240" w:line="276" w:lineRule="auto"/>
        <w:contextualSpacing w:val="0"/>
        <w:jc w:val="both"/>
        <w:rPr>
          <w:sz w:val="22"/>
          <w:szCs w:val="22"/>
        </w:rPr>
      </w:pPr>
      <w:r w:rsidRPr="00B07F5E">
        <w:rPr>
          <w:sz w:val="22"/>
          <w:szCs w:val="22"/>
        </w:rPr>
        <w:t xml:space="preserve">hospitals, </w:t>
      </w:r>
    </w:p>
    <w:p w14:paraId="44109820" w14:textId="77777777" w:rsidR="00417856" w:rsidRPr="00B07F5E" w:rsidRDefault="00417856" w:rsidP="000D4ADC">
      <w:pPr>
        <w:pStyle w:val="ListParagraph"/>
        <w:numPr>
          <w:ilvl w:val="2"/>
          <w:numId w:val="7"/>
        </w:numPr>
        <w:spacing w:after="240" w:line="276" w:lineRule="auto"/>
        <w:contextualSpacing w:val="0"/>
        <w:jc w:val="both"/>
        <w:rPr>
          <w:sz w:val="22"/>
          <w:szCs w:val="22"/>
        </w:rPr>
      </w:pPr>
      <w:r w:rsidRPr="00B07F5E">
        <w:rPr>
          <w:sz w:val="22"/>
          <w:szCs w:val="22"/>
        </w:rPr>
        <w:t xml:space="preserve">councils, </w:t>
      </w:r>
    </w:p>
    <w:p w14:paraId="4BA8DEBD" w14:textId="77777777" w:rsidR="00417856" w:rsidRPr="00B07F5E" w:rsidRDefault="00417856" w:rsidP="000D4ADC">
      <w:pPr>
        <w:pStyle w:val="ListParagraph"/>
        <w:numPr>
          <w:ilvl w:val="2"/>
          <w:numId w:val="7"/>
        </w:numPr>
        <w:spacing w:after="240" w:line="276" w:lineRule="auto"/>
        <w:contextualSpacing w:val="0"/>
        <w:jc w:val="both"/>
        <w:rPr>
          <w:sz w:val="22"/>
          <w:szCs w:val="22"/>
        </w:rPr>
      </w:pPr>
      <w:r w:rsidRPr="00B07F5E">
        <w:rPr>
          <w:sz w:val="22"/>
          <w:szCs w:val="22"/>
        </w:rPr>
        <w:t xml:space="preserve">transport providers, </w:t>
      </w:r>
    </w:p>
    <w:p w14:paraId="2875CDB5" w14:textId="77777777" w:rsidR="00417856" w:rsidRPr="00B07F5E" w:rsidRDefault="00417856" w:rsidP="000D4ADC">
      <w:pPr>
        <w:pStyle w:val="ListParagraph"/>
        <w:numPr>
          <w:ilvl w:val="2"/>
          <w:numId w:val="7"/>
        </w:numPr>
        <w:spacing w:after="240" w:line="276" w:lineRule="auto"/>
        <w:contextualSpacing w:val="0"/>
        <w:jc w:val="both"/>
        <w:rPr>
          <w:sz w:val="22"/>
          <w:szCs w:val="22"/>
        </w:rPr>
      </w:pPr>
      <w:r w:rsidRPr="00B07F5E">
        <w:rPr>
          <w:sz w:val="22"/>
          <w:szCs w:val="22"/>
        </w:rPr>
        <w:t>and businesses.</w:t>
      </w:r>
    </w:p>
    <w:p w14:paraId="4A615273" w14:textId="77777777" w:rsidR="00417856" w:rsidRPr="00B07F5E" w:rsidRDefault="00417856" w:rsidP="000D4ADC">
      <w:pPr>
        <w:pStyle w:val="ListParagraph"/>
        <w:numPr>
          <w:ilvl w:val="1"/>
          <w:numId w:val="7"/>
        </w:numPr>
        <w:spacing w:after="240" w:line="276" w:lineRule="auto"/>
        <w:contextualSpacing w:val="0"/>
        <w:jc w:val="both"/>
        <w:rPr>
          <w:sz w:val="22"/>
          <w:szCs w:val="22"/>
        </w:rPr>
      </w:pPr>
      <w:r w:rsidRPr="00B07F5E">
        <w:rPr>
          <w:sz w:val="22"/>
          <w:szCs w:val="22"/>
        </w:rPr>
        <w:t>Organisations performing public functions (including voluntary and private organisations, as well as public authorities), such as:</w:t>
      </w:r>
    </w:p>
    <w:p w14:paraId="12A4DA60" w14:textId="77777777" w:rsidR="00417856" w:rsidRPr="00B07F5E" w:rsidRDefault="00417856" w:rsidP="000D4ADC">
      <w:pPr>
        <w:pStyle w:val="ListParagraph"/>
        <w:numPr>
          <w:ilvl w:val="2"/>
          <w:numId w:val="7"/>
        </w:numPr>
        <w:spacing w:after="240" w:line="276" w:lineRule="auto"/>
        <w:contextualSpacing w:val="0"/>
        <w:jc w:val="both"/>
        <w:rPr>
          <w:sz w:val="22"/>
          <w:szCs w:val="22"/>
        </w:rPr>
      </w:pPr>
      <w:r w:rsidRPr="00B07F5E">
        <w:rPr>
          <w:sz w:val="22"/>
          <w:szCs w:val="22"/>
        </w:rPr>
        <w:lastRenderedPageBreak/>
        <w:t>Prisons,</w:t>
      </w:r>
    </w:p>
    <w:p w14:paraId="595A4B1F" w14:textId="77777777" w:rsidR="00417856" w:rsidRPr="00B07F5E" w:rsidRDefault="00417856" w:rsidP="000D4ADC">
      <w:pPr>
        <w:pStyle w:val="ListParagraph"/>
        <w:numPr>
          <w:ilvl w:val="2"/>
          <w:numId w:val="7"/>
        </w:numPr>
        <w:spacing w:after="240" w:line="276" w:lineRule="auto"/>
        <w:contextualSpacing w:val="0"/>
        <w:jc w:val="both"/>
        <w:rPr>
          <w:sz w:val="22"/>
          <w:szCs w:val="22"/>
        </w:rPr>
      </w:pPr>
      <w:r w:rsidRPr="00B07F5E">
        <w:rPr>
          <w:sz w:val="22"/>
          <w:szCs w:val="22"/>
        </w:rPr>
        <w:t>Government departments,</w:t>
      </w:r>
    </w:p>
    <w:p w14:paraId="7800D194" w14:textId="77777777" w:rsidR="00417856" w:rsidRPr="00B07F5E" w:rsidRDefault="00417856" w:rsidP="000D4ADC">
      <w:pPr>
        <w:pStyle w:val="ListParagraph"/>
        <w:numPr>
          <w:ilvl w:val="2"/>
          <w:numId w:val="7"/>
        </w:numPr>
        <w:spacing w:after="240" w:line="276" w:lineRule="auto"/>
        <w:contextualSpacing w:val="0"/>
        <w:jc w:val="both"/>
        <w:rPr>
          <w:sz w:val="22"/>
          <w:szCs w:val="22"/>
        </w:rPr>
      </w:pPr>
      <w:r w:rsidRPr="00B07F5E">
        <w:rPr>
          <w:sz w:val="22"/>
          <w:szCs w:val="22"/>
        </w:rPr>
        <w:t>Libraries.</w:t>
      </w:r>
    </w:p>
    <w:p w14:paraId="52751B7E" w14:textId="77777777" w:rsidR="00417856" w:rsidRPr="00B07F5E" w:rsidRDefault="00417856" w:rsidP="000D4ADC">
      <w:pPr>
        <w:pStyle w:val="ListParagraph"/>
        <w:numPr>
          <w:ilvl w:val="1"/>
          <w:numId w:val="7"/>
        </w:numPr>
        <w:spacing w:after="240" w:line="276" w:lineRule="auto"/>
        <w:contextualSpacing w:val="0"/>
        <w:jc w:val="both"/>
        <w:rPr>
          <w:sz w:val="22"/>
          <w:szCs w:val="22"/>
        </w:rPr>
      </w:pPr>
      <w:r w:rsidRPr="00B07F5E">
        <w:rPr>
          <w:sz w:val="22"/>
          <w:szCs w:val="22"/>
        </w:rPr>
        <w:t>Premises, such as:</w:t>
      </w:r>
    </w:p>
    <w:p w14:paraId="71AC8D02" w14:textId="77777777" w:rsidR="00417856" w:rsidRPr="00B07F5E" w:rsidRDefault="00417856" w:rsidP="000D4ADC">
      <w:pPr>
        <w:pStyle w:val="ListParagraph"/>
        <w:numPr>
          <w:ilvl w:val="2"/>
          <w:numId w:val="7"/>
        </w:numPr>
        <w:spacing w:after="240" w:line="276" w:lineRule="auto"/>
        <w:contextualSpacing w:val="0"/>
        <w:jc w:val="both"/>
        <w:rPr>
          <w:sz w:val="22"/>
          <w:szCs w:val="22"/>
        </w:rPr>
      </w:pPr>
      <w:r w:rsidRPr="00B07F5E">
        <w:rPr>
          <w:sz w:val="22"/>
          <w:szCs w:val="22"/>
        </w:rPr>
        <w:t xml:space="preserve">the selling, letting or sub-letting of premises, </w:t>
      </w:r>
    </w:p>
    <w:p w14:paraId="03AA7693" w14:textId="77777777" w:rsidR="00417856" w:rsidRPr="00B07F5E" w:rsidRDefault="00417856" w:rsidP="000D4ADC">
      <w:pPr>
        <w:pStyle w:val="ListParagraph"/>
        <w:numPr>
          <w:ilvl w:val="2"/>
          <w:numId w:val="7"/>
        </w:numPr>
        <w:spacing w:after="240" w:line="276" w:lineRule="auto"/>
        <w:contextualSpacing w:val="0"/>
        <w:jc w:val="both"/>
        <w:rPr>
          <w:sz w:val="22"/>
          <w:szCs w:val="22"/>
        </w:rPr>
      </w:pPr>
      <w:r w:rsidRPr="00B07F5E">
        <w:rPr>
          <w:sz w:val="22"/>
          <w:szCs w:val="22"/>
        </w:rPr>
        <w:t>the granting of a right to occupy premises (including through a contractual agreement in the case of allotments, moorings, and caravan parks etc.)</w:t>
      </w:r>
    </w:p>
    <w:p w14:paraId="3D9387CB" w14:textId="77777777" w:rsidR="00417856" w:rsidRPr="00B07F5E" w:rsidRDefault="00417856" w:rsidP="000D4ADC">
      <w:pPr>
        <w:pStyle w:val="ListParagraph"/>
        <w:numPr>
          <w:ilvl w:val="1"/>
          <w:numId w:val="7"/>
        </w:numPr>
        <w:spacing w:after="240" w:line="276" w:lineRule="auto"/>
        <w:contextualSpacing w:val="0"/>
        <w:jc w:val="both"/>
        <w:rPr>
          <w:sz w:val="22"/>
          <w:szCs w:val="22"/>
        </w:rPr>
      </w:pPr>
      <w:r w:rsidRPr="00B07F5E">
        <w:rPr>
          <w:sz w:val="22"/>
          <w:szCs w:val="22"/>
        </w:rPr>
        <w:t>Education, including:</w:t>
      </w:r>
    </w:p>
    <w:p w14:paraId="5FCD5EE5" w14:textId="77777777" w:rsidR="00417856" w:rsidRPr="00B07F5E" w:rsidRDefault="00417856" w:rsidP="000D4ADC">
      <w:pPr>
        <w:pStyle w:val="ListParagraph"/>
        <w:numPr>
          <w:ilvl w:val="2"/>
          <w:numId w:val="7"/>
        </w:numPr>
        <w:spacing w:after="240" w:line="276" w:lineRule="auto"/>
        <w:contextualSpacing w:val="0"/>
        <w:jc w:val="both"/>
        <w:rPr>
          <w:sz w:val="22"/>
          <w:szCs w:val="22"/>
        </w:rPr>
      </w:pPr>
      <w:r w:rsidRPr="00B07F5E">
        <w:rPr>
          <w:sz w:val="22"/>
          <w:szCs w:val="22"/>
        </w:rPr>
        <w:t>Schools,</w:t>
      </w:r>
    </w:p>
    <w:p w14:paraId="64BE6376" w14:textId="77777777" w:rsidR="00417856" w:rsidRPr="00B07F5E" w:rsidRDefault="00417856" w:rsidP="000D4ADC">
      <w:pPr>
        <w:pStyle w:val="ListParagraph"/>
        <w:numPr>
          <w:ilvl w:val="2"/>
          <w:numId w:val="7"/>
        </w:numPr>
        <w:spacing w:after="240" w:line="276" w:lineRule="auto"/>
        <w:contextualSpacing w:val="0"/>
        <w:jc w:val="both"/>
        <w:rPr>
          <w:sz w:val="22"/>
          <w:szCs w:val="22"/>
        </w:rPr>
      </w:pPr>
      <w:r w:rsidRPr="00B07F5E">
        <w:rPr>
          <w:sz w:val="22"/>
          <w:szCs w:val="22"/>
        </w:rPr>
        <w:t>Colleges,</w:t>
      </w:r>
    </w:p>
    <w:p w14:paraId="76FA91C3" w14:textId="77777777" w:rsidR="00417856" w:rsidRPr="00B07F5E" w:rsidRDefault="00417856" w:rsidP="000D4ADC">
      <w:pPr>
        <w:pStyle w:val="ListParagraph"/>
        <w:numPr>
          <w:ilvl w:val="2"/>
          <w:numId w:val="7"/>
        </w:numPr>
        <w:spacing w:after="240" w:line="276" w:lineRule="auto"/>
        <w:contextualSpacing w:val="0"/>
        <w:jc w:val="both"/>
        <w:rPr>
          <w:sz w:val="22"/>
          <w:szCs w:val="22"/>
        </w:rPr>
      </w:pPr>
      <w:r w:rsidRPr="00B07F5E">
        <w:rPr>
          <w:sz w:val="22"/>
          <w:szCs w:val="22"/>
        </w:rPr>
        <w:t>Universities,</w:t>
      </w:r>
    </w:p>
    <w:p w14:paraId="05B6D543" w14:textId="77777777" w:rsidR="00417856" w:rsidRPr="00B07F5E" w:rsidRDefault="00417856" w:rsidP="000D4ADC">
      <w:pPr>
        <w:pStyle w:val="ListParagraph"/>
        <w:numPr>
          <w:ilvl w:val="2"/>
          <w:numId w:val="7"/>
        </w:numPr>
        <w:spacing w:after="240" w:line="276" w:lineRule="auto"/>
        <w:contextualSpacing w:val="0"/>
        <w:jc w:val="both"/>
        <w:rPr>
          <w:sz w:val="22"/>
          <w:szCs w:val="22"/>
        </w:rPr>
      </w:pPr>
      <w:r w:rsidRPr="00B07F5E">
        <w:rPr>
          <w:sz w:val="22"/>
          <w:szCs w:val="22"/>
        </w:rPr>
        <w:t>Adult learning centres.</w:t>
      </w:r>
    </w:p>
    <w:p w14:paraId="522022B6" w14:textId="77777777" w:rsidR="00417856" w:rsidRPr="00B07F5E" w:rsidRDefault="00417856" w:rsidP="000D4ADC">
      <w:pPr>
        <w:pStyle w:val="ListParagraph"/>
        <w:numPr>
          <w:ilvl w:val="1"/>
          <w:numId w:val="7"/>
        </w:numPr>
        <w:spacing w:after="240" w:line="276" w:lineRule="auto"/>
        <w:contextualSpacing w:val="0"/>
        <w:jc w:val="both"/>
        <w:rPr>
          <w:sz w:val="22"/>
          <w:szCs w:val="22"/>
        </w:rPr>
      </w:pPr>
      <w:r w:rsidRPr="00B07F5E">
        <w:rPr>
          <w:sz w:val="22"/>
          <w:szCs w:val="22"/>
        </w:rPr>
        <w:t xml:space="preserve">Associations which </w:t>
      </w:r>
    </w:p>
    <w:p w14:paraId="35E082E0" w14:textId="77777777" w:rsidR="00417856" w:rsidRPr="00B07F5E" w:rsidRDefault="00417856" w:rsidP="000D4ADC">
      <w:pPr>
        <w:pStyle w:val="ListParagraph"/>
        <w:numPr>
          <w:ilvl w:val="2"/>
          <w:numId w:val="7"/>
        </w:numPr>
        <w:spacing w:after="240" w:line="276" w:lineRule="auto"/>
        <w:contextualSpacing w:val="0"/>
        <w:jc w:val="both"/>
        <w:rPr>
          <w:sz w:val="22"/>
          <w:szCs w:val="22"/>
        </w:rPr>
      </w:pPr>
      <w:r w:rsidRPr="00B07F5E">
        <w:rPr>
          <w:sz w:val="22"/>
          <w:szCs w:val="22"/>
        </w:rPr>
        <w:t>Have at least 25 members;</w:t>
      </w:r>
    </w:p>
    <w:p w14:paraId="01098E4A" w14:textId="77777777" w:rsidR="00417856" w:rsidRPr="00B07F5E" w:rsidRDefault="00417856" w:rsidP="000D4ADC">
      <w:pPr>
        <w:pStyle w:val="ListParagraph"/>
        <w:numPr>
          <w:ilvl w:val="2"/>
          <w:numId w:val="7"/>
        </w:numPr>
        <w:spacing w:after="240" w:line="276" w:lineRule="auto"/>
        <w:contextualSpacing w:val="0"/>
        <w:jc w:val="both"/>
        <w:rPr>
          <w:sz w:val="22"/>
          <w:szCs w:val="22"/>
        </w:rPr>
      </w:pPr>
      <w:r w:rsidRPr="00B07F5E">
        <w:rPr>
          <w:sz w:val="22"/>
          <w:szCs w:val="22"/>
        </w:rPr>
        <w:t>Have membership admissions regulated by the association’s rules and selection processes; and</w:t>
      </w:r>
    </w:p>
    <w:p w14:paraId="66A46839" w14:textId="77777777" w:rsidR="00417856" w:rsidRPr="00B07F5E" w:rsidRDefault="00417856" w:rsidP="000D4ADC">
      <w:pPr>
        <w:pStyle w:val="ListParagraph"/>
        <w:numPr>
          <w:ilvl w:val="2"/>
          <w:numId w:val="7"/>
        </w:numPr>
        <w:spacing w:after="240" w:line="276" w:lineRule="auto"/>
        <w:contextualSpacing w:val="0"/>
        <w:jc w:val="both"/>
        <w:rPr>
          <w:sz w:val="22"/>
          <w:szCs w:val="22"/>
        </w:rPr>
      </w:pPr>
      <w:r w:rsidRPr="00B07F5E">
        <w:rPr>
          <w:sz w:val="22"/>
          <w:szCs w:val="22"/>
        </w:rPr>
        <w:t>Which are not a trade organisation, such as a business or professional organisation or a trade union.</w:t>
      </w:r>
    </w:p>
    <w:p w14:paraId="4C3F4D84" w14:textId="77777777" w:rsidR="00417856" w:rsidRPr="00B07F5E" w:rsidRDefault="00417856" w:rsidP="000A5209">
      <w:pPr>
        <w:pStyle w:val="Heading3"/>
      </w:pPr>
      <w:bookmarkStart w:id="5" w:name="_Toc37939623"/>
      <w:r w:rsidRPr="00B07F5E">
        <w:t>Direct Discrimination</w:t>
      </w:r>
      <w:bookmarkEnd w:id="5"/>
    </w:p>
    <w:p w14:paraId="338D9B18" w14:textId="5684B794" w:rsidR="00417856" w:rsidRPr="00B07F5E" w:rsidRDefault="00417856" w:rsidP="000D4ADC">
      <w:pPr>
        <w:pStyle w:val="Heading5"/>
        <w:spacing w:before="0" w:after="240" w:line="276" w:lineRule="auto"/>
        <w:jc w:val="both"/>
        <w:rPr>
          <w:rFonts w:ascii="Times New Roman" w:hAnsi="Times New Roman" w:cs="Times New Roman"/>
          <w:noProof/>
        </w:rPr>
      </w:pPr>
      <w:r w:rsidRPr="00B07F5E">
        <w:rPr>
          <w:rFonts w:ascii="Times New Roman" w:hAnsi="Times New Roman" w:cs="Times New Roman"/>
          <w:noProof/>
          <w:lang w:val="en-US"/>
        </w:rPr>
        <mc:AlternateContent>
          <mc:Choice Requires="wps">
            <w:drawing>
              <wp:anchor distT="0" distB="0" distL="114300" distR="114300" simplePos="0" relativeHeight="251662336" behindDoc="1" locked="0" layoutInCell="1" allowOverlap="1" wp14:anchorId="34168800" wp14:editId="5F6C31E1">
                <wp:simplePos x="0" y="0"/>
                <wp:positionH relativeFrom="column">
                  <wp:posOffset>640080</wp:posOffset>
                </wp:positionH>
                <wp:positionV relativeFrom="paragraph">
                  <wp:posOffset>296256</wp:posOffset>
                </wp:positionV>
                <wp:extent cx="4536440" cy="745490"/>
                <wp:effectExtent l="0" t="0" r="10160" b="16510"/>
                <wp:wrapTopAndBottom/>
                <wp:docPr id="4" name="Text Box 4"/>
                <wp:cNvGraphicFramePr/>
                <a:graphic xmlns:a="http://schemas.openxmlformats.org/drawingml/2006/main">
                  <a:graphicData uri="http://schemas.microsoft.com/office/word/2010/wordprocessingShape">
                    <wps:wsp>
                      <wps:cNvSpPr txBox="1"/>
                      <wps:spPr>
                        <a:xfrm>
                          <a:off x="0" y="0"/>
                          <a:ext cx="4536440" cy="74549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7711B89C" w14:textId="77777777" w:rsidR="00417856" w:rsidRPr="005F4A98" w:rsidRDefault="00417856" w:rsidP="00417856">
                            <w:pPr>
                              <w:pStyle w:val="Heading6"/>
                              <w:spacing w:before="0" w:after="240"/>
                              <w:rPr>
                                <w:sz w:val="22"/>
                                <w:szCs w:val="22"/>
                              </w:rPr>
                            </w:pPr>
                            <w:r w:rsidRPr="005F4A98">
                              <w:rPr>
                                <w:sz w:val="22"/>
                                <w:szCs w:val="22"/>
                              </w:rPr>
                              <w:t>Exercise 3: Direct Discrimination</w:t>
                            </w:r>
                          </w:p>
                          <w:p w14:paraId="7DE43892" w14:textId="77777777" w:rsidR="00417856" w:rsidRPr="005F4A98" w:rsidRDefault="00417856" w:rsidP="00417856">
                            <w:pPr>
                              <w:spacing w:after="240"/>
                              <w:jc w:val="center"/>
                              <w:rPr>
                                <w:rFonts w:ascii="Book Antiqua" w:hAnsi="Book Antiqua"/>
                                <w:b/>
                                <w:bCs/>
                                <w:sz w:val="22"/>
                                <w:szCs w:val="22"/>
                              </w:rPr>
                            </w:pPr>
                            <w:r w:rsidRPr="005F4A98">
                              <w:rPr>
                                <w:rFonts w:ascii="Book Antiqua" w:hAnsi="Book Antiqua"/>
                                <w:b/>
                                <w:bCs/>
                                <w:sz w:val="22"/>
                                <w:szCs w:val="22"/>
                              </w:rPr>
                              <w:t xml:space="preserve">Question 1: </w:t>
                            </w:r>
                            <w:r w:rsidRPr="005F4A98">
                              <w:rPr>
                                <w:rFonts w:ascii="Book Antiqua" w:hAnsi="Book Antiqua"/>
                                <w:sz w:val="22"/>
                                <w:szCs w:val="22"/>
                              </w:rPr>
                              <w:t>What do we mean by “direct discrimination”?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68800" id="Text Box 4" o:spid="_x0000_s1030" type="#_x0000_t202" style="position:absolute;left:0;text-align:left;margin-left:50.4pt;margin-top:23.35pt;width:357.2pt;height:5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mLcwIAADIFAAAOAAAAZHJzL2Uyb0RvYy54bWysVN9P2zAQfp+0/8Hy+0jbBRgVKepATJMQ&#10;oMHEs+vYNJrt8+xrk+6v39lJA2N9mvbiOPf7vvvO5xedNWyrQmzAVXx6NOFMOQl1454r/v3x+sMn&#10;ziIKVwsDTlV8pyK/WLx/d976uZrBGkytAqMgLs5bX/E1op8XRZRrZUU8Aq8cKTUEK5B+w3NRB9FS&#10;dGuK2WRyUrQQah9AqhhJetUr+SLH11pJvNM6KmSm4lQb5jPkc5XOYnEu5s9B+HUjhzLEP1RhReMo&#10;6RjqSqBgm9D8Fco2MkAEjUcSbAFaN1LlHqib6eRNNw9r4VXuhcCJfoQp/r+w8nZ7H1hTV7zkzAlL&#10;I3pUHbLP0LEyodP6OCejB09m2JGYpryXRxKmpjsdbPpSO4z0hPNuxDYFkyQsjz+elCWpJOlOy+Py&#10;LINfvHj7EPGLAsvSpeKBZpchFdubiFQJme5NUjLjkiyV15eRb7gzqld+U5raosSzHCQTSl2awLaC&#10;qCCkVA5PUiMU1jiyTm66MWZ0nB5yNJi7J6fBNrmpTLTRcXLI8c+Mo0fOCg5HZ9s4CIcC1D/GzL39&#10;vvu+59Q+dqtumOUwuRXUOxpcgJ740cvrhtC9ERHvRSCm00Boe/GODm2grTgMN87WEH4dkid7IiBp&#10;OWtpcyoef25EUJyZr46oeTbNc8b8Ux6fzihHeK1Zvda4jb0EmsiU3gkv8zXZo9lfdQD7REu+TFlJ&#10;JZyk3BXH/fUS+32mR0Kq5TIb0XJ5gTfuwcsUOqGcuPPYPYngB4IhUfMW9jsm5m941tsmTwfLDYJu&#10;MgkTzj2qA/60mJlEwyOSNv/1f7Z6eeoWvwEAAP//AwBQSwMEFAAGAAgAAAAhAHagYa/dAAAACgEA&#10;AA8AAABkcnMvZG93bnJldi54bWxMj81OwzAQhO9IvIO1SNyonaoNJcSpUKXSM20kOG7jJQmNfxS7&#10;bXh7lhMcRzOa+aZcT3YQFxpj752GbKZAkGu86V2roT5sH1YgYkJncPCONHxThHV1e1NiYfzVvdFl&#10;n1rBJS4WqKFLKRRSxqYji3HmAzn2Pv1oMbEcW2lGvHK5HeRcqVxa7B0vdBho01Fz2p+tBmnrD9/a&#10;5Qa371+7p1CH0+suaH1/N708g0g0pb8w/OIzOlTMdPRnZ6IYWCvF6EnDIn8EwYFVtpyDOLKTLzKQ&#10;VSn/X6h+AAAA//8DAFBLAQItABQABgAIAAAAIQC2gziS/gAAAOEBAAATAAAAAAAAAAAAAAAAAAAA&#10;AABbQ29udGVudF9UeXBlc10ueG1sUEsBAi0AFAAGAAgAAAAhADj9If/WAAAAlAEAAAsAAAAAAAAA&#10;AAAAAAAALwEAAF9yZWxzLy5yZWxzUEsBAi0AFAAGAAgAAAAhACt2OYtzAgAAMgUAAA4AAAAAAAAA&#10;AAAAAAAALgIAAGRycy9lMm9Eb2MueG1sUEsBAi0AFAAGAAgAAAAhAHagYa/dAAAACgEAAA8AAAAA&#10;AAAAAAAAAAAAzQQAAGRycy9kb3ducmV2LnhtbFBLBQYAAAAABAAEAPMAAADXBQAAAAA=&#10;" fillcolor="white [3201]" strokecolor="#70ad47 [3209]" strokeweight="1pt">
                <v:textbox>
                  <w:txbxContent>
                    <w:p w14:paraId="7711B89C" w14:textId="77777777" w:rsidR="00417856" w:rsidRPr="005F4A98" w:rsidRDefault="00417856" w:rsidP="00417856">
                      <w:pPr>
                        <w:pStyle w:val="Heading6"/>
                        <w:spacing w:before="0" w:after="240"/>
                        <w:rPr>
                          <w:sz w:val="22"/>
                          <w:szCs w:val="22"/>
                        </w:rPr>
                      </w:pPr>
                      <w:r w:rsidRPr="005F4A98">
                        <w:rPr>
                          <w:sz w:val="22"/>
                          <w:szCs w:val="22"/>
                        </w:rPr>
                        <w:t>Exercise 3: Direct Discrimination</w:t>
                      </w:r>
                    </w:p>
                    <w:p w14:paraId="7DE43892" w14:textId="77777777" w:rsidR="00417856" w:rsidRPr="005F4A98" w:rsidRDefault="00417856" w:rsidP="00417856">
                      <w:pPr>
                        <w:spacing w:after="240"/>
                        <w:jc w:val="center"/>
                        <w:rPr>
                          <w:rFonts w:ascii="Book Antiqua" w:hAnsi="Book Antiqua"/>
                          <w:b/>
                          <w:bCs/>
                          <w:sz w:val="22"/>
                          <w:szCs w:val="22"/>
                        </w:rPr>
                      </w:pPr>
                      <w:r w:rsidRPr="005F4A98">
                        <w:rPr>
                          <w:rFonts w:ascii="Book Antiqua" w:hAnsi="Book Antiqua"/>
                          <w:b/>
                          <w:bCs/>
                          <w:sz w:val="22"/>
                          <w:szCs w:val="22"/>
                        </w:rPr>
                        <w:t xml:space="preserve">Question 1: </w:t>
                      </w:r>
                      <w:r w:rsidRPr="005F4A98">
                        <w:rPr>
                          <w:rFonts w:ascii="Book Antiqua" w:hAnsi="Book Antiqua"/>
                          <w:sz w:val="22"/>
                          <w:szCs w:val="22"/>
                        </w:rPr>
                        <w:t>What do we mean by “direct discrimination”?</w:t>
                      </w:r>
                    </w:p>
                  </w:txbxContent>
                </v:textbox>
                <w10:wrap type="topAndBottom"/>
              </v:shape>
            </w:pict>
          </mc:Fallback>
        </mc:AlternateContent>
      </w:r>
      <w:r w:rsidRPr="00B07F5E">
        <w:rPr>
          <w:rFonts w:ascii="Times New Roman" w:hAnsi="Times New Roman" w:cs="Times New Roman"/>
          <w:noProof/>
        </w:rPr>
        <w:t>Slide 1</w:t>
      </w:r>
      <w:r w:rsidR="000970E9" w:rsidRPr="00B07F5E">
        <w:rPr>
          <w:rFonts w:ascii="Times New Roman" w:hAnsi="Times New Roman" w:cs="Times New Roman"/>
          <w:noProof/>
        </w:rPr>
        <w:t>2</w:t>
      </w:r>
      <w:r w:rsidRPr="00B07F5E">
        <w:rPr>
          <w:rFonts w:ascii="Times New Roman" w:hAnsi="Times New Roman" w:cs="Times New Roman"/>
          <w:noProof/>
        </w:rPr>
        <w:t>-1</w:t>
      </w:r>
      <w:r w:rsidR="000970E9" w:rsidRPr="00B07F5E">
        <w:rPr>
          <w:rFonts w:ascii="Times New Roman" w:hAnsi="Times New Roman" w:cs="Times New Roman"/>
          <w:noProof/>
        </w:rPr>
        <w:t>4</w:t>
      </w:r>
    </w:p>
    <w:p w14:paraId="5A83AEE6" w14:textId="77777777" w:rsidR="00417856" w:rsidRPr="00B07F5E" w:rsidRDefault="00417856" w:rsidP="000D4ADC">
      <w:pPr>
        <w:spacing w:after="240" w:line="276" w:lineRule="auto"/>
        <w:jc w:val="both"/>
      </w:pPr>
    </w:p>
    <w:p w14:paraId="08D99CD4" w14:textId="77777777" w:rsidR="00417856" w:rsidRPr="00B07F5E" w:rsidRDefault="00417856" w:rsidP="000D4ADC">
      <w:pPr>
        <w:pStyle w:val="ListParagraph"/>
        <w:numPr>
          <w:ilvl w:val="0"/>
          <w:numId w:val="4"/>
        </w:numPr>
        <w:spacing w:after="240" w:line="276" w:lineRule="auto"/>
        <w:contextualSpacing w:val="0"/>
        <w:jc w:val="both"/>
        <w:rPr>
          <w:sz w:val="22"/>
          <w:szCs w:val="22"/>
        </w:rPr>
      </w:pPr>
      <w:r w:rsidRPr="00B07F5E">
        <w:rPr>
          <w:sz w:val="22"/>
          <w:szCs w:val="22"/>
        </w:rPr>
        <w:t>Direct discrimination occurs if you believe that you have received worse treatment compared to other people because you possess a protected characteristic.</w:t>
      </w:r>
    </w:p>
    <w:p w14:paraId="1F621A61" w14:textId="77777777" w:rsidR="00417856" w:rsidRPr="00B07F5E" w:rsidRDefault="00417856" w:rsidP="000D4ADC">
      <w:pPr>
        <w:pStyle w:val="ListParagraph"/>
        <w:numPr>
          <w:ilvl w:val="0"/>
          <w:numId w:val="4"/>
        </w:numPr>
        <w:spacing w:after="240" w:line="276" w:lineRule="auto"/>
        <w:contextualSpacing w:val="0"/>
        <w:jc w:val="both"/>
        <w:rPr>
          <w:sz w:val="22"/>
          <w:szCs w:val="22"/>
        </w:rPr>
      </w:pPr>
      <w:r w:rsidRPr="00B07F5E">
        <w:rPr>
          <w:sz w:val="22"/>
          <w:szCs w:val="22"/>
        </w:rPr>
        <w:t>This also includes:</w:t>
      </w:r>
    </w:p>
    <w:p w14:paraId="119AB8E8" w14:textId="77777777" w:rsidR="00417856" w:rsidRPr="00B07F5E" w:rsidRDefault="00417856" w:rsidP="000D4ADC">
      <w:pPr>
        <w:pStyle w:val="ListParagraph"/>
        <w:numPr>
          <w:ilvl w:val="1"/>
          <w:numId w:val="4"/>
        </w:numPr>
        <w:spacing w:after="240" w:line="276" w:lineRule="auto"/>
        <w:contextualSpacing w:val="0"/>
        <w:jc w:val="both"/>
        <w:rPr>
          <w:sz w:val="22"/>
          <w:szCs w:val="22"/>
        </w:rPr>
      </w:pPr>
      <w:r w:rsidRPr="00B07F5E">
        <w:rPr>
          <w:sz w:val="22"/>
          <w:szCs w:val="22"/>
        </w:rPr>
        <w:t>Discrimination by perception (if you were treated worse because someone thinks that you possess that characteristic)</w:t>
      </w:r>
    </w:p>
    <w:p w14:paraId="77B46290" w14:textId="77777777" w:rsidR="00417856" w:rsidRPr="00B07F5E" w:rsidRDefault="00417856" w:rsidP="000D4ADC">
      <w:pPr>
        <w:pStyle w:val="ListParagraph"/>
        <w:numPr>
          <w:ilvl w:val="1"/>
          <w:numId w:val="4"/>
        </w:numPr>
        <w:spacing w:after="240" w:line="276" w:lineRule="auto"/>
        <w:contextualSpacing w:val="0"/>
        <w:jc w:val="both"/>
        <w:rPr>
          <w:sz w:val="22"/>
          <w:szCs w:val="22"/>
        </w:rPr>
      </w:pPr>
      <w:r w:rsidRPr="00B07F5E">
        <w:rPr>
          <w:sz w:val="22"/>
          <w:szCs w:val="22"/>
        </w:rPr>
        <w:lastRenderedPageBreak/>
        <w:t>Discrimination by association (if you are treated worse because you are connected to someone who possesses a protected characteristic)</w:t>
      </w:r>
    </w:p>
    <w:p w14:paraId="5E3616B0" w14:textId="77777777" w:rsidR="00417856" w:rsidRPr="00B07F5E" w:rsidRDefault="00417856" w:rsidP="000D4ADC">
      <w:pPr>
        <w:pStyle w:val="ListParagraph"/>
        <w:numPr>
          <w:ilvl w:val="0"/>
          <w:numId w:val="4"/>
        </w:numPr>
        <w:spacing w:after="240" w:line="276" w:lineRule="auto"/>
        <w:contextualSpacing w:val="0"/>
        <w:jc w:val="both"/>
        <w:rPr>
          <w:sz w:val="22"/>
          <w:szCs w:val="22"/>
        </w:rPr>
      </w:pPr>
      <w:r w:rsidRPr="00B07F5E">
        <w:rPr>
          <w:sz w:val="22"/>
          <w:szCs w:val="22"/>
        </w:rPr>
        <w:t>In order for a case of direct discrimination to be made, you must be able to demonstrate:</w:t>
      </w:r>
    </w:p>
    <w:p w14:paraId="5C1138D3" w14:textId="77777777" w:rsidR="00417856" w:rsidRPr="00B07F5E" w:rsidRDefault="00417856" w:rsidP="000D4ADC">
      <w:pPr>
        <w:pStyle w:val="ListParagraph"/>
        <w:numPr>
          <w:ilvl w:val="1"/>
          <w:numId w:val="4"/>
        </w:numPr>
        <w:spacing w:after="240" w:line="276" w:lineRule="auto"/>
        <w:contextualSpacing w:val="0"/>
        <w:jc w:val="both"/>
        <w:rPr>
          <w:sz w:val="22"/>
          <w:szCs w:val="22"/>
        </w:rPr>
      </w:pPr>
      <w:r w:rsidRPr="00B07F5E">
        <w:rPr>
          <w:sz w:val="22"/>
          <w:szCs w:val="22"/>
        </w:rPr>
        <w:t>A valid comparison (</w:t>
      </w:r>
      <w:proofErr w:type="spellStart"/>
      <w:r w:rsidRPr="00B07F5E">
        <w:rPr>
          <w:sz w:val="22"/>
          <w:szCs w:val="22"/>
        </w:rPr>
        <w:t>ie</w:t>
      </w:r>
      <w:proofErr w:type="spellEnd"/>
      <w:r w:rsidRPr="00B07F5E">
        <w:rPr>
          <w:sz w:val="22"/>
          <w:szCs w:val="22"/>
        </w:rPr>
        <w:t>. your treatment compared to someone else who has been treated better in similar circumstances)</w:t>
      </w:r>
    </w:p>
    <w:p w14:paraId="1BBDDD28" w14:textId="77777777" w:rsidR="00417856" w:rsidRPr="00B07F5E" w:rsidRDefault="00417856" w:rsidP="000D4ADC">
      <w:pPr>
        <w:pStyle w:val="ListParagraph"/>
        <w:numPr>
          <w:ilvl w:val="1"/>
          <w:numId w:val="4"/>
        </w:numPr>
        <w:spacing w:after="240" w:line="276" w:lineRule="auto"/>
        <w:contextualSpacing w:val="0"/>
        <w:jc w:val="both"/>
        <w:rPr>
          <w:sz w:val="22"/>
          <w:szCs w:val="22"/>
        </w:rPr>
      </w:pPr>
      <w:r w:rsidRPr="00B07F5E">
        <w:rPr>
          <w:sz w:val="22"/>
          <w:szCs w:val="22"/>
        </w:rPr>
        <w:t>Or that a person without your protected characteristic would have been treated better in similar circumstances.</w:t>
      </w:r>
    </w:p>
    <w:p w14:paraId="5DDA0D96" w14:textId="77777777" w:rsidR="00417856" w:rsidRPr="00B07F5E" w:rsidRDefault="00417856" w:rsidP="000D4ADC">
      <w:pPr>
        <w:pStyle w:val="ListParagraph"/>
        <w:numPr>
          <w:ilvl w:val="0"/>
          <w:numId w:val="4"/>
        </w:numPr>
        <w:spacing w:after="240" w:line="276" w:lineRule="auto"/>
        <w:contextualSpacing w:val="0"/>
        <w:jc w:val="both"/>
        <w:rPr>
          <w:sz w:val="22"/>
          <w:szCs w:val="22"/>
        </w:rPr>
      </w:pPr>
      <w:r w:rsidRPr="00B07F5E">
        <w:rPr>
          <w:sz w:val="22"/>
          <w:szCs w:val="22"/>
        </w:rPr>
        <w:t>It is possible to experience direct discrimination from someone who shares the same protected characteristic.</w:t>
      </w:r>
    </w:p>
    <w:p w14:paraId="11482D54" w14:textId="77777777" w:rsidR="00417856" w:rsidRPr="00B07F5E" w:rsidRDefault="00417856" w:rsidP="000A5209">
      <w:pPr>
        <w:pStyle w:val="Heading3"/>
      </w:pPr>
      <w:bookmarkStart w:id="6" w:name="_Toc37939624"/>
      <w:r w:rsidRPr="00B07F5E">
        <w:t>Indirect Discrimination</w:t>
      </w:r>
      <w:bookmarkEnd w:id="6"/>
    </w:p>
    <w:p w14:paraId="18FFB055" w14:textId="6D887B72" w:rsidR="00417856" w:rsidRPr="00B07F5E" w:rsidRDefault="00417856" w:rsidP="000D4ADC">
      <w:pPr>
        <w:pStyle w:val="Heading5"/>
        <w:spacing w:before="0" w:after="240" w:line="276" w:lineRule="auto"/>
        <w:jc w:val="both"/>
        <w:rPr>
          <w:rFonts w:ascii="Times New Roman" w:hAnsi="Times New Roman" w:cs="Times New Roman"/>
          <w:noProof/>
        </w:rPr>
      </w:pPr>
      <w:r w:rsidRPr="00B07F5E">
        <w:rPr>
          <w:rFonts w:ascii="Times New Roman" w:hAnsi="Times New Roman" w:cs="Times New Roman"/>
          <w:noProof/>
          <w:lang w:val="en-US"/>
        </w:rPr>
        <mc:AlternateContent>
          <mc:Choice Requires="wps">
            <w:drawing>
              <wp:anchor distT="0" distB="0" distL="114300" distR="114300" simplePos="0" relativeHeight="251663360" behindDoc="1" locked="0" layoutInCell="1" allowOverlap="1" wp14:anchorId="54C26253" wp14:editId="4042DEF9">
                <wp:simplePos x="0" y="0"/>
                <wp:positionH relativeFrom="column">
                  <wp:posOffset>640080</wp:posOffset>
                </wp:positionH>
                <wp:positionV relativeFrom="paragraph">
                  <wp:posOffset>311092</wp:posOffset>
                </wp:positionV>
                <wp:extent cx="4536440" cy="745490"/>
                <wp:effectExtent l="0" t="0" r="10160" b="16510"/>
                <wp:wrapTopAndBottom/>
                <wp:docPr id="5" name="Text Box 5"/>
                <wp:cNvGraphicFramePr/>
                <a:graphic xmlns:a="http://schemas.openxmlformats.org/drawingml/2006/main">
                  <a:graphicData uri="http://schemas.microsoft.com/office/word/2010/wordprocessingShape">
                    <wps:wsp>
                      <wps:cNvSpPr txBox="1"/>
                      <wps:spPr>
                        <a:xfrm>
                          <a:off x="0" y="0"/>
                          <a:ext cx="4536440" cy="74549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420BCD22" w14:textId="77777777" w:rsidR="00417856" w:rsidRPr="005F4A98" w:rsidRDefault="00417856" w:rsidP="00417856">
                            <w:pPr>
                              <w:pStyle w:val="Heading6"/>
                              <w:spacing w:before="0" w:after="240"/>
                              <w:rPr>
                                <w:sz w:val="22"/>
                                <w:szCs w:val="22"/>
                              </w:rPr>
                            </w:pPr>
                            <w:r w:rsidRPr="005F4A98">
                              <w:rPr>
                                <w:sz w:val="22"/>
                                <w:szCs w:val="22"/>
                              </w:rPr>
                              <w:t>Exercise 4: Indirect Discrimination</w:t>
                            </w:r>
                          </w:p>
                          <w:p w14:paraId="59C960ED" w14:textId="217A56AF" w:rsidR="00417856" w:rsidRPr="005F4A98" w:rsidRDefault="00417856" w:rsidP="00417856">
                            <w:pPr>
                              <w:spacing w:after="240"/>
                              <w:jc w:val="center"/>
                              <w:rPr>
                                <w:rFonts w:ascii="Book Antiqua" w:hAnsi="Book Antiqua"/>
                                <w:b/>
                                <w:bCs/>
                                <w:sz w:val="22"/>
                                <w:szCs w:val="22"/>
                              </w:rPr>
                            </w:pPr>
                            <w:r w:rsidRPr="005F4A98">
                              <w:rPr>
                                <w:rFonts w:ascii="Book Antiqua" w:hAnsi="Book Antiqua"/>
                                <w:b/>
                                <w:bCs/>
                                <w:sz w:val="22"/>
                                <w:szCs w:val="22"/>
                              </w:rPr>
                              <w:t xml:space="preserve">Question 1: </w:t>
                            </w:r>
                            <w:r w:rsidRPr="005F4A98">
                              <w:rPr>
                                <w:rFonts w:ascii="Book Antiqua" w:hAnsi="Book Antiqua"/>
                                <w:sz w:val="22"/>
                                <w:szCs w:val="22"/>
                              </w:rPr>
                              <w:t>What do we mean by “indirect discrimination”?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26253" id="Text Box 5" o:spid="_x0000_s1031" type="#_x0000_t202" style="position:absolute;left:0;text-align:left;margin-left:50.4pt;margin-top:24.5pt;width:357.2pt;height:5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HXcwIAADIFAAAOAAAAZHJzL2Uyb0RvYy54bWysVN9P2zAQfp+0/8Hy+0jbtTAqUtSBmCYh&#10;QCsTz65j02i2z7OvTbq/fmcnDYz1adqL49zv++47X1y21rCdCrEGV/LxyYgz5SRUtXsu+ffHmw+f&#10;OIsoXCUMOFXyvYr8cvH+3UXj52oCGzCVCoyCuDhvfMk3iH5eFFFulBXxBLxypNQQrED6Dc9FFURD&#10;0a0pJqPRadFAqHwAqWIk6XWn5IscX2sl8V7rqJCZklNtmM+Qz3U6i8WFmD8H4Te17MsQ/1CFFbWj&#10;pEOoa4GCbUP9VyhbywARNJ5IsAVoXUuVe6BuxqM33aw2wqvcC4ET/QBT/H9h5d3uIbC6KvmMMycs&#10;jehRtcg+Q8tmCZ3GxzkZrTyZYUtimvJBHkmYmm51sOlL7TDSE877AdsUTJJwOvt4Op2SSpLubDqb&#10;nmfwixdvHyJ+UWBZupQ80OwypGJ3G5EqIdODSUpmXJKl8roy8g33RnXKb0pTW5R4koNkQqkrE9hO&#10;EBWElMrhaWqEwhpH1slN18YMjuNjjgZz9+TU2yY3lYk2OI6OOf6ZcfDIWcHh4GxrB+FYgOrHkLmz&#10;P3Tf9Zzax3bd9rPsJ7eGak+DC9ARP3p5UxO6tyLigwjEdBoIbS/e06ENNCWH/sbZBsKvY/JkTwQk&#10;LWcNbU7J48+tCIoz89URNc/Hec6Yf6azswnlCK8169cat7VXQBMZ0zvhZb4mezSHqw5gn2jJlykr&#10;qYSTlLvkeLheYbfP9EhItVxmI1ouL/DWrbxMoRPKiTuP7ZMIvicYEjXv4LBjYv6GZ51t8nSw3CLo&#10;OpMw4dyh2uNPi5lJ1D8iafNf/2erl6du8RsAAP//AwBQSwMEFAAGAAgAAAAhACU1Ls7cAAAACgEA&#10;AA8AAABkcnMvZG93bnJldi54bWxMj8FuwjAQRO+V+g/WVuqt2CCIII2DKiTKuRCJHpfYTVLitRUb&#10;SP++21M5jmY086ZYj64XVzvEzpOG6USBsFR701GjoTpsX5YgYkIy2HuyGn5shHX5+FBgbvyNPux1&#10;nxrBJRRz1NCmFHIpY91ah3HigyX2vvzgMLEcGmkGvHG56+VMqUw67IgXWgx209r6vL84DdJVn75x&#10;iw1uj9+7VajC+X0XtH5+Gt9eQSQ7pv8w/OEzOpTMdPIXMlH0rJVi9KRhvuJPHFhOFzMQJ3aybA6y&#10;LOT9hfIXAAD//wMAUEsBAi0AFAAGAAgAAAAhALaDOJL+AAAA4QEAABMAAAAAAAAAAAAAAAAAAAAA&#10;AFtDb250ZW50X1R5cGVzXS54bWxQSwECLQAUAAYACAAAACEAOP0h/9YAAACUAQAACwAAAAAAAAAA&#10;AAAAAAAvAQAAX3JlbHMvLnJlbHNQSwECLQAUAAYACAAAACEAjS4h13MCAAAyBQAADgAAAAAAAAAA&#10;AAAAAAAuAgAAZHJzL2Uyb0RvYy54bWxQSwECLQAUAAYACAAAACEAJTUuztwAAAAKAQAADwAAAAAA&#10;AAAAAAAAAADNBAAAZHJzL2Rvd25yZXYueG1sUEsFBgAAAAAEAAQA8wAAANYFAAAAAA==&#10;" fillcolor="white [3201]" strokecolor="#70ad47 [3209]" strokeweight="1pt">
                <v:textbox>
                  <w:txbxContent>
                    <w:p w14:paraId="420BCD22" w14:textId="77777777" w:rsidR="00417856" w:rsidRPr="005F4A98" w:rsidRDefault="00417856" w:rsidP="00417856">
                      <w:pPr>
                        <w:pStyle w:val="Heading6"/>
                        <w:spacing w:before="0" w:after="240"/>
                        <w:rPr>
                          <w:sz w:val="22"/>
                          <w:szCs w:val="22"/>
                        </w:rPr>
                      </w:pPr>
                      <w:r w:rsidRPr="005F4A98">
                        <w:rPr>
                          <w:sz w:val="22"/>
                          <w:szCs w:val="22"/>
                        </w:rPr>
                        <w:t>Exercise 4: Indirect Discrimination</w:t>
                      </w:r>
                    </w:p>
                    <w:p w14:paraId="59C960ED" w14:textId="217A56AF" w:rsidR="00417856" w:rsidRPr="005F4A98" w:rsidRDefault="00417856" w:rsidP="00417856">
                      <w:pPr>
                        <w:spacing w:after="240"/>
                        <w:jc w:val="center"/>
                        <w:rPr>
                          <w:rFonts w:ascii="Book Antiqua" w:hAnsi="Book Antiqua"/>
                          <w:b/>
                          <w:bCs/>
                          <w:sz w:val="22"/>
                          <w:szCs w:val="22"/>
                        </w:rPr>
                      </w:pPr>
                      <w:r w:rsidRPr="005F4A98">
                        <w:rPr>
                          <w:rFonts w:ascii="Book Antiqua" w:hAnsi="Book Antiqua"/>
                          <w:b/>
                          <w:bCs/>
                          <w:sz w:val="22"/>
                          <w:szCs w:val="22"/>
                        </w:rPr>
                        <w:t xml:space="preserve">Question 1: </w:t>
                      </w:r>
                      <w:r w:rsidRPr="005F4A98">
                        <w:rPr>
                          <w:rFonts w:ascii="Book Antiqua" w:hAnsi="Book Antiqua"/>
                          <w:sz w:val="22"/>
                          <w:szCs w:val="22"/>
                        </w:rPr>
                        <w:t>What do we mean by “indirect discrimination”?</w:t>
                      </w:r>
                    </w:p>
                  </w:txbxContent>
                </v:textbox>
                <w10:wrap type="topAndBottom"/>
              </v:shape>
            </w:pict>
          </mc:Fallback>
        </mc:AlternateContent>
      </w:r>
      <w:r w:rsidRPr="00B07F5E">
        <w:rPr>
          <w:rFonts w:ascii="Times New Roman" w:hAnsi="Times New Roman" w:cs="Times New Roman"/>
          <w:noProof/>
        </w:rPr>
        <w:t>Slide 1</w:t>
      </w:r>
      <w:r w:rsidR="000970E9" w:rsidRPr="00B07F5E">
        <w:rPr>
          <w:rFonts w:ascii="Times New Roman" w:hAnsi="Times New Roman" w:cs="Times New Roman"/>
          <w:noProof/>
        </w:rPr>
        <w:t>5</w:t>
      </w:r>
      <w:r w:rsidRPr="00B07F5E">
        <w:rPr>
          <w:rFonts w:ascii="Times New Roman" w:hAnsi="Times New Roman" w:cs="Times New Roman"/>
          <w:noProof/>
        </w:rPr>
        <w:t>-1</w:t>
      </w:r>
      <w:r w:rsidR="000970E9" w:rsidRPr="00B07F5E">
        <w:rPr>
          <w:rFonts w:ascii="Times New Roman" w:hAnsi="Times New Roman" w:cs="Times New Roman"/>
          <w:noProof/>
        </w:rPr>
        <w:t>7</w:t>
      </w:r>
    </w:p>
    <w:p w14:paraId="241C64ED" w14:textId="77777777" w:rsidR="00417856" w:rsidRPr="00B07F5E" w:rsidRDefault="00417856" w:rsidP="000D4ADC">
      <w:pPr>
        <w:spacing w:after="240" w:line="276" w:lineRule="auto"/>
        <w:jc w:val="both"/>
      </w:pPr>
    </w:p>
    <w:p w14:paraId="7058ACD7" w14:textId="77777777" w:rsidR="00417856" w:rsidRPr="00B07F5E" w:rsidRDefault="00417856" w:rsidP="000D4ADC">
      <w:pPr>
        <w:pStyle w:val="ListParagraph"/>
        <w:numPr>
          <w:ilvl w:val="0"/>
          <w:numId w:val="4"/>
        </w:numPr>
        <w:spacing w:after="240" w:line="276" w:lineRule="auto"/>
        <w:contextualSpacing w:val="0"/>
        <w:jc w:val="both"/>
        <w:rPr>
          <w:sz w:val="22"/>
          <w:szCs w:val="22"/>
        </w:rPr>
      </w:pPr>
      <w:r w:rsidRPr="00B07F5E">
        <w:rPr>
          <w:sz w:val="22"/>
          <w:szCs w:val="22"/>
        </w:rPr>
        <w:t>Indirect discrimination occurs when a policy is implemented that seemingly applies equally to everyone, but which disadvantages people who share a protected characteristic compared to those who do not. (It does not matter whether or not this disadvantage was intentional.)</w:t>
      </w:r>
    </w:p>
    <w:p w14:paraId="14EB9EA8" w14:textId="77777777" w:rsidR="00417856" w:rsidRPr="00B07F5E" w:rsidRDefault="00417856" w:rsidP="000D4ADC">
      <w:pPr>
        <w:pStyle w:val="ListParagraph"/>
        <w:numPr>
          <w:ilvl w:val="0"/>
          <w:numId w:val="4"/>
        </w:numPr>
        <w:spacing w:after="240" w:line="276" w:lineRule="auto"/>
        <w:contextualSpacing w:val="0"/>
        <w:jc w:val="both"/>
        <w:rPr>
          <w:sz w:val="22"/>
          <w:szCs w:val="22"/>
        </w:rPr>
      </w:pPr>
      <w:r w:rsidRPr="00B07F5E">
        <w:rPr>
          <w:sz w:val="22"/>
          <w:szCs w:val="22"/>
        </w:rPr>
        <w:t>To prove indirect discrimination, it must be demonstrated that:</w:t>
      </w:r>
    </w:p>
    <w:p w14:paraId="2E3251E6" w14:textId="77777777" w:rsidR="00417856" w:rsidRPr="00B07F5E" w:rsidRDefault="00417856" w:rsidP="000D4ADC">
      <w:pPr>
        <w:pStyle w:val="ListParagraph"/>
        <w:numPr>
          <w:ilvl w:val="1"/>
          <w:numId w:val="4"/>
        </w:numPr>
        <w:spacing w:after="240" w:line="276" w:lineRule="auto"/>
        <w:contextualSpacing w:val="0"/>
        <w:jc w:val="both"/>
        <w:rPr>
          <w:sz w:val="22"/>
          <w:szCs w:val="22"/>
        </w:rPr>
      </w:pPr>
      <w:r w:rsidRPr="00B07F5E">
        <w:rPr>
          <w:sz w:val="22"/>
          <w:szCs w:val="22"/>
        </w:rPr>
        <w:t>The policy has disadvantaged or will disadvantaged someone on the basis of a protected characteristic.</w:t>
      </w:r>
    </w:p>
    <w:p w14:paraId="5B7CA73D" w14:textId="77777777" w:rsidR="00417856" w:rsidRPr="00B07F5E" w:rsidRDefault="00417856" w:rsidP="000D4ADC">
      <w:pPr>
        <w:pStyle w:val="ListParagraph"/>
        <w:numPr>
          <w:ilvl w:val="1"/>
          <w:numId w:val="4"/>
        </w:numPr>
        <w:spacing w:after="240" w:line="276" w:lineRule="auto"/>
        <w:contextualSpacing w:val="0"/>
        <w:jc w:val="both"/>
      </w:pPr>
      <w:r w:rsidRPr="00B07F5E">
        <w:rPr>
          <w:sz w:val="22"/>
          <w:szCs w:val="22"/>
        </w:rPr>
        <w:t>The organisation cannot provide a reason that is proportional to the level of disadvantage that the policy has/will cause.</w:t>
      </w:r>
    </w:p>
    <w:p w14:paraId="5828C253" w14:textId="77777777" w:rsidR="00417856" w:rsidRPr="00B07F5E" w:rsidRDefault="00417856" w:rsidP="000A5209">
      <w:pPr>
        <w:pStyle w:val="Heading3"/>
      </w:pPr>
      <w:bookmarkStart w:id="7" w:name="_Toc37939625"/>
      <w:r w:rsidRPr="00B07F5E">
        <w:t>Objective Justification</w:t>
      </w:r>
      <w:bookmarkEnd w:id="7"/>
    </w:p>
    <w:p w14:paraId="2EB3CAF6" w14:textId="7028B191" w:rsidR="00417856" w:rsidRPr="00B07F5E" w:rsidRDefault="00417856" w:rsidP="000D4ADC">
      <w:pPr>
        <w:pStyle w:val="Heading5"/>
        <w:spacing w:before="0" w:after="240" w:line="276" w:lineRule="auto"/>
        <w:jc w:val="both"/>
        <w:rPr>
          <w:rFonts w:ascii="Times New Roman" w:hAnsi="Times New Roman" w:cs="Times New Roman"/>
          <w:lang w:eastAsia="en-GB"/>
        </w:rPr>
      </w:pPr>
      <w:r w:rsidRPr="00B07F5E">
        <w:rPr>
          <w:rFonts w:ascii="Times New Roman" w:hAnsi="Times New Roman" w:cs="Times New Roman"/>
          <w:noProof/>
        </w:rPr>
        <w:t>Slide 1</w:t>
      </w:r>
      <w:r w:rsidR="000970E9" w:rsidRPr="00B07F5E">
        <w:rPr>
          <w:rFonts w:ascii="Times New Roman" w:hAnsi="Times New Roman" w:cs="Times New Roman"/>
          <w:noProof/>
        </w:rPr>
        <w:t>8-19</w:t>
      </w:r>
    </w:p>
    <w:p w14:paraId="427E0CEB" w14:textId="77777777" w:rsidR="00417856" w:rsidRPr="00B07F5E" w:rsidRDefault="00417856" w:rsidP="000D4ADC">
      <w:pPr>
        <w:pStyle w:val="ListParagraph"/>
        <w:numPr>
          <w:ilvl w:val="0"/>
          <w:numId w:val="4"/>
        </w:numPr>
        <w:spacing w:line="276" w:lineRule="auto"/>
        <w:contextualSpacing w:val="0"/>
        <w:jc w:val="both"/>
        <w:rPr>
          <w:color w:val="000000" w:themeColor="text1"/>
          <w:sz w:val="22"/>
          <w:szCs w:val="22"/>
        </w:rPr>
      </w:pPr>
      <w:r w:rsidRPr="00B07F5E">
        <w:rPr>
          <w:color w:val="000000" w:themeColor="text1"/>
          <w:sz w:val="22"/>
          <w:szCs w:val="22"/>
        </w:rPr>
        <w:t>This is when there is indirect discrimination in the workplace or by a service provider and there is a good reason for doing so: “a proportionate means of achieving a legitimate aim”.</w:t>
      </w:r>
      <w:r w:rsidRPr="00B07F5E">
        <w:rPr>
          <w:rStyle w:val="FootnoteReference"/>
          <w:color w:val="000000" w:themeColor="text1"/>
          <w:sz w:val="22"/>
          <w:szCs w:val="22"/>
        </w:rPr>
        <w:footnoteReference w:id="2"/>
      </w:r>
      <w:r w:rsidRPr="00B07F5E">
        <w:rPr>
          <w:color w:val="000000" w:themeColor="text1"/>
          <w:sz w:val="22"/>
          <w:szCs w:val="22"/>
        </w:rPr>
        <w:t xml:space="preserve"> Citizens Advice use the following examples of what would amount to a legitimate aim, and what would be proportionate:</w:t>
      </w:r>
    </w:p>
    <w:p w14:paraId="78C26D22" w14:textId="77777777" w:rsidR="00417856" w:rsidRPr="00B07F5E" w:rsidRDefault="00417856" w:rsidP="000D4ADC">
      <w:pPr>
        <w:pStyle w:val="ListParagraph"/>
        <w:spacing w:line="276" w:lineRule="auto"/>
        <w:contextualSpacing w:val="0"/>
        <w:jc w:val="both"/>
        <w:rPr>
          <w:color w:val="000000" w:themeColor="text1"/>
          <w:sz w:val="22"/>
          <w:szCs w:val="22"/>
        </w:rPr>
      </w:pPr>
    </w:p>
    <w:p w14:paraId="4C20C075" w14:textId="77777777" w:rsidR="00417856" w:rsidRPr="00B07F5E" w:rsidRDefault="00417856" w:rsidP="000D4ADC">
      <w:pPr>
        <w:pStyle w:val="ListParagraph"/>
        <w:spacing w:line="276" w:lineRule="auto"/>
        <w:ind w:left="1440"/>
        <w:jc w:val="both"/>
        <w:rPr>
          <w:color w:val="000000" w:themeColor="text1"/>
          <w:sz w:val="22"/>
          <w:szCs w:val="22"/>
        </w:rPr>
      </w:pPr>
    </w:p>
    <w:p w14:paraId="1F841D53" w14:textId="77777777" w:rsidR="00417856" w:rsidRPr="00B07F5E" w:rsidRDefault="00417856" w:rsidP="000D4ADC">
      <w:pPr>
        <w:pStyle w:val="ListParagraph"/>
        <w:numPr>
          <w:ilvl w:val="1"/>
          <w:numId w:val="4"/>
        </w:numPr>
        <w:spacing w:line="276" w:lineRule="auto"/>
        <w:jc w:val="both"/>
        <w:rPr>
          <w:color w:val="000000" w:themeColor="text1"/>
          <w:sz w:val="22"/>
          <w:szCs w:val="22"/>
        </w:rPr>
      </w:pPr>
      <w:r w:rsidRPr="00B07F5E">
        <w:rPr>
          <w:color w:val="000000" w:themeColor="text1"/>
          <w:sz w:val="22"/>
          <w:szCs w:val="22"/>
          <w:shd w:val="clear" w:color="auto" w:fill="FFFFFF"/>
        </w:rPr>
        <w:lastRenderedPageBreak/>
        <w:t xml:space="preserve">The fire service requires all job applicants to take a number of physical tests. This could be indirect discrimination because of age, as older people are less likely to pass the tests than younger applicants. But the fire service can probably justify this. </w:t>
      </w:r>
      <w:proofErr w:type="spellStart"/>
      <w:r w:rsidRPr="00B07F5E">
        <w:rPr>
          <w:color w:val="000000" w:themeColor="text1"/>
          <w:sz w:val="22"/>
          <w:szCs w:val="22"/>
          <w:shd w:val="clear" w:color="auto" w:fill="FFFFFF"/>
        </w:rPr>
        <w:t>Fire fighting</w:t>
      </w:r>
      <w:proofErr w:type="spellEnd"/>
      <w:r w:rsidRPr="00B07F5E">
        <w:rPr>
          <w:color w:val="000000" w:themeColor="text1"/>
          <w:sz w:val="22"/>
          <w:szCs w:val="22"/>
          <w:shd w:val="clear" w:color="auto" w:fill="FFFFFF"/>
        </w:rPr>
        <w:t xml:space="preserve"> is a job which requires great physical capability. The reason for the test is to make sure candidates are fit enough to do the job and ensure the proper functioning of the fire service. This is a legitimate aim. Making candidates take physical tests is a proportionate way of achieving this aim.”</w:t>
      </w:r>
      <w:r w:rsidRPr="00B07F5E">
        <w:rPr>
          <w:rStyle w:val="FootnoteReference"/>
          <w:color w:val="000000" w:themeColor="text1"/>
          <w:sz w:val="22"/>
          <w:szCs w:val="22"/>
          <w:shd w:val="clear" w:color="auto" w:fill="FFFFFF"/>
        </w:rPr>
        <w:footnoteReference w:id="3"/>
      </w:r>
    </w:p>
    <w:p w14:paraId="2A65C44F" w14:textId="77777777" w:rsidR="00417856" w:rsidRPr="00B07F5E" w:rsidRDefault="00417856" w:rsidP="000D4ADC">
      <w:pPr>
        <w:spacing w:line="276" w:lineRule="auto"/>
        <w:jc w:val="both"/>
      </w:pPr>
    </w:p>
    <w:p w14:paraId="1D28C54C" w14:textId="77777777" w:rsidR="00417856" w:rsidRPr="00B07F5E" w:rsidRDefault="00417856" w:rsidP="000D4ADC">
      <w:pPr>
        <w:pStyle w:val="ListParagraph"/>
        <w:numPr>
          <w:ilvl w:val="0"/>
          <w:numId w:val="4"/>
        </w:numPr>
        <w:spacing w:after="240" w:line="276" w:lineRule="auto"/>
        <w:contextualSpacing w:val="0"/>
        <w:jc w:val="both"/>
        <w:rPr>
          <w:sz w:val="22"/>
          <w:szCs w:val="22"/>
        </w:rPr>
      </w:pPr>
      <w:r w:rsidRPr="00B07F5E">
        <w:rPr>
          <w:sz w:val="22"/>
          <w:szCs w:val="22"/>
        </w:rPr>
        <w:t xml:space="preserve">According to the Equality and Human Rights Commission; To prove objective justification: </w:t>
      </w:r>
    </w:p>
    <w:p w14:paraId="7DE13410" w14:textId="77777777" w:rsidR="002240AA" w:rsidRPr="00B07F5E" w:rsidRDefault="00417856" w:rsidP="000D4ADC">
      <w:pPr>
        <w:pStyle w:val="ListParagraph"/>
        <w:numPr>
          <w:ilvl w:val="1"/>
          <w:numId w:val="4"/>
        </w:numPr>
        <w:spacing w:after="240" w:line="276" w:lineRule="auto"/>
        <w:contextualSpacing w:val="0"/>
        <w:jc w:val="both"/>
        <w:rPr>
          <w:sz w:val="22"/>
          <w:szCs w:val="22"/>
        </w:rPr>
      </w:pPr>
      <w:r w:rsidRPr="00B07F5E">
        <w:rPr>
          <w:sz w:val="22"/>
          <w:szCs w:val="22"/>
        </w:rPr>
        <w:t>“The aim must be a real, objective consideration, and not in itself discriminatory”.</w:t>
      </w:r>
      <w:r w:rsidRPr="00B07F5E">
        <w:rPr>
          <w:rStyle w:val="FootnoteReference"/>
          <w:sz w:val="22"/>
          <w:szCs w:val="22"/>
        </w:rPr>
        <w:footnoteReference w:id="4"/>
      </w:r>
      <w:r w:rsidRPr="00B07F5E">
        <w:rPr>
          <w:sz w:val="22"/>
          <w:szCs w:val="22"/>
        </w:rPr>
        <w:t xml:space="preserve"> </w:t>
      </w:r>
    </w:p>
    <w:p w14:paraId="4025A9BC" w14:textId="3E632DCF" w:rsidR="00417856" w:rsidRPr="00B07F5E" w:rsidRDefault="00417856" w:rsidP="002240AA">
      <w:pPr>
        <w:pStyle w:val="ListParagraph"/>
        <w:spacing w:after="240" w:line="276" w:lineRule="auto"/>
        <w:ind w:left="1440"/>
        <w:contextualSpacing w:val="0"/>
        <w:jc w:val="both"/>
        <w:rPr>
          <w:i/>
          <w:iCs/>
          <w:sz w:val="22"/>
          <w:szCs w:val="22"/>
        </w:rPr>
      </w:pPr>
      <w:r w:rsidRPr="00B07F5E">
        <w:rPr>
          <w:i/>
          <w:iCs/>
          <w:sz w:val="22"/>
          <w:szCs w:val="22"/>
        </w:rPr>
        <w:t>For example, a policy stating that no lose clothing or jewellery may be worn whilst operating potentially dangerous machinery may be a policy developed to address health and safety requirements, but could preclude the wearing of some forms of religious dress.</w:t>
      </w:r>
    </w:p>
    <w:p w14:paraId="1EEB0299" w14:textId="77777777" w:rsidR="002240AA" w:rsidRPr="00B07F5E" w:rsidRDefault="00417856" w:rsidP="000D4ADC">
      <w:pPr>
        <w:pStyle w:val="ListParagraph"/>
        <w:numPr>
          <w:ilvl w:val="1"/>
          <w:numId w:val="4"/>
        </w:numPr>
        <w:spacing w:after="240" w:line="276" w:lineRule="auto"/>
        <w:contextualSpacing w:val="0"/>
        <w:jc w:val="both"/>
        <w:rPr>
          <w:sz w:val="22"/>
          <w:szCs w:val="22"/>
        </w:rPr>
      </w:pPr>
      <w:r w:rsidRPr="00B07F5E">
        <w:rPr>
          <w:sz w:val="22"/>
          <w:szCs w:val="22"/>
        </w:rPr>
        <w:t xml:space="preserve"> “If the aim is simply to reduce costs because it is cheaper to discriminate, this will not be legitimate”.</w:t>
      </w:r>
      <w:r w:rsidRPr="00B07F5E">
        <w:rPr>
          <w:rStyle w:val="FootnoteReference"/>
          <w:sz w:val="22"/>
          <w:szCs w:val="22"/>
        </w:rPr>
        <w:footnoteReference w:id="5"/>
      </w:r>
      <w:r w:rsidRPr="00B07F5E">
        <w:rPr>
          <w:sz w:val="22"/>
          <w:szCs w:val="22"/>
        </w:rPr>
        <w:t xml:space="preserve"> </w:t>
      </w:r>
    </w:p>
    <w:p w14:paraId="7FED62D1" w14:textId="43975029" w:rsidR="00417856" w:rsidRPr="00B07F5E" w:rsidRDefault="00417856" w:rsidP="002240AA">
      <w:pPr>
        <w:pStyle w:val="ListParagraph"/>
        <w:spacing w:after="240" w:line="276" w:lineRule="auto"/>
        <w:ind w:left="1440"/>
        <w:contextualSpacing w:val="0"/>
        <w:jc w:val="both"/>
        <w:rPr>
          <w:sz w:val="22"/>
          <w:szCs w:val="22"/>
        </w:rPr>
      </w:pPr>
      <w:r w:rsidRPr="00B07F5E">
        <w:rPr>
          <w:i/>
          <w:iCs/>
          <w:sz w:val="22"/>
          <w:szCs w:val="22"/>
        </w:rPr>
        <w:t>For example, a company could not fire female employees to avoid paying for maternity leave</w:t>
      </w:r>
      <w:r w:rsidRPr="00B07F5E">
        <w:rPr>
          <w:sz w:val="22"/>
          <w:szCs w:val="22"/>
        </w:rPr>
        <w:t>.</w:t>
      </w:r>
    </w:p>
    <w:p w14:paraId="50F4DDBE" w14:textId="0C6C5D9D" w:rsidR="00417856" w:rsidRPr="00B07F5E" w:rsidRDefault="00417856" w:rsidP="000D4ADC">
      <w:pPr>
        <w:pStyle w:val="ListParagraph"/>
        <w:numPr>
          <w:ilvl w:val="1"/>
          <w:numId w:val="4"/>
        </w:numPr>
        <w:spacing w:after="240" w:line="276" w:lineRule="auto"/>
        <w:contextualSpacing w:val="0"/>
        <w:jc w:val="both"/>
        <w:rPr>
          <w:sz w:val="22"/>
          <w:szCs w:val="22"/>
        </w:rPr>
      </w:pPr>
      <w:r w:rsidRPr="00B07F5E">
        <w:rPr>
          <w:sz w:val="22"/>
          <w:szCs w:val="22"/>
        </w:rPr>
        <w:t xml:space="preserve"> “Working out whether the means is ‘proportionate’ is a balancing exercise: does the importance of the aim outweigh any discriminatory effects of the unfavourable treatment</w:t>
      </w:r>
      <w:r w:rsidR="000D4ADC" w:rsidRPr="00B07F5E">
        <w:rPr>
          <w:sz w:val="22"/>
          <w:szCs w:val="22"/>
        </w:rPr>
        <w:t xml:space="preserve">. </w:t>
      </w:r>
    </w:p>
    <w:p w14:paraId="7E94D3E3" w14:textId="77777777" w:rsidR="000D4ADC" w:rsidRPr="00B07F5E" w:rsidRDefault="00417856" w:rsidP="000D4ADC">
      <w:pPr>
        <w:pStyle w:val="ListParagraph"/>
        <w:numPr>
          <w:ilvl w:val="1"/>
          <w:numId w:val="4"/>
        </w:numPr>
        <w:spacing w:after="240" w:line="276" w:lineRule="auto"/>
        <w:contextualSpacing w:val="0"/>
        <w:jc w:val="both"/>
        <w:rPr>
          <w:sz w:val="22"/>
          <w:szCs w:val="22"/>
        </w:rPr>
      </w:pPr>
      <w:r w:rsidRPr="00B07F5E">
        <w:rPr>
          <w:sz w:val="22"/>
          <w:szCs w:val="22"/>
        </w:rPr>
        <w:t>“There must be no alternative measures available that would meet the aim without too much difficulty and would avoid such a discriminatory effect: if proportionate alternative steps could have been taken, there is unlikely to be a good reason for the policy or age-based rule”.</w:t>
      </w:r>
      <w:r w:rsidRPr="00B07F5E">
        <w:rPr>
          <w:rStyle w:val="FootnoteReference"/>
          <w:sz w:val="22"/>
          <w:szCs w:val="22"/>
        </w:rPr>
        <w:footnoteReference w:id="6"/>
      </w:r>
      <w:r w:rsidRPr="00B07F5E">
        <w:rPr>
          <w:sz w:val="22"/>
          <w:szCs w:val="22"/>
        </w:rPr>
        <w:t xml:space="preserve"> </w:t>
      </w:r>
    </w:p>
    <w:p w14:paraId="5CEB9890" w14:textId="34501079" w:rsidR="00417856" w:rsidRPr="00B07F5E" w:rsidRDefault="00417856" w:rsidP="000D4ADC">
      <w:pPr>
        <w:pStyle w:val="ListParagraph"/>
        <w:spacing w:after="240" w:line="276" w:lineRule="auto"/>
        <w:ind w:left="1440"/>
        <w:contextualSpacing w:val="0"/>
        <w:jc w:val="both"/>
        <w:rPr>
          <w:sz w:val="22"/>
          <w:szCs w:val="22"/>
        </w:rPr>
      </w:pPr>
      <w:r w:rsidRPr="00B07F5E">
        <w:rPr>
          <w:sz w:val="22"/>
          <w:szCs w:val="22"/>
        </w:rPr>
        <w:t>As in the previous example, a policy stating that no lose clothing or jewellery may be worn whilst operating potentially dangerous machinery may be a policy developed to address health and safety requirements, but could preclude the wearing of some forms of religious dress. Therefore, the company must consider whether it could provide appropriate protective clothing that may be placed over religious dress, or another mechanism to ensure that the clothing would not create a safety hazard.</w:t>
      </w:r>
    </w:p>
    <w:p w14:paraId="5548C4A5" w14:textId="77777777" w:rsidR="00417856" w:rsidRPr="00B07F5E" w:rsidRDefault="00417856" w:rsidP="000D4ADC">
      <w:pPr>
        <w:pStyle w:val="ListParagraph"/>
        <w:numPr>
          <w:ilvl w:val="0"/>
          <w:numId w:val="4"/>
        </w:numPr>
        <w:spacing w:after="240" w:line="276" w:lineRule="auto"/>
        <w:contextualSpacing w:val="0"/>
        <w:jc w:val="both"/>
        <w:rPr>
          <w:sz w:val="22"/>
          <w:szCs w:val="22"/>
        </w:rPr>
      </w:pPr>
      <w:r w:rsidRPr="00B07F5E">
        <w:rPr>
          <w:sz w:val="22"/>
          <w:szCs w:val="22"/>
        </w:rPr>
        <w:t xml:space="preserve">In terms of direct discrimination, only discrimination on the basis of age may be subject to objective justification (for example, in terms of health and safety or due to legal requirements). </w:t>
      </w:r>
      <w:r w:rsidRPr="00B07F5E">
        <w:rPr>
          <w:sz w:val="22"/>
          <w:szCs w:val="22"/>
        </w:rPr>
        <w:lastRenderedPageBreak/>
        <w:t>There can be no objective justification for direct discrimination against any other protected characteristic.</w:t>
      </w:r>
    </w:p>
    <w:p w14:paraId="63ACE334" w14:textId="77777777" w:rsidR="00417856" w:rsidRPr="00B07F5E" w:rsidRDefault="00417856" w:rsidP="000D4ADC">
      <w:pPr>
        <w:pStyle w:val="ListParagraph"/>
        <w:numPr>
          <w:ilvl w:val="0"/>
          <w:numId w:val="4"/>
        </w:numPr>
        <w:spacing w:after="240" w:line="276" w:lineRule="auto"/>
        <w:ind w:left="714" w:hanging="357"/>
        <w:contextualSpacing w:val="0"/>
        <w:jc w:val="both"/>
        <w:rPr>
          <w:sz w:val="22"/>
          <w:szCs w:val="22"/>
        </w:rPr>
      </w:pPr>
      <w:r w:rsidRPr="00B07F5E">
        <w:rPr>
          <w:sz w:val="22"/>
          <w:szCs w:val="22"/>
        </w:rPr>
        <w:t>There are cases where having a particular protected characteristic may be an occupational requirement, for example, female support workers in women's refuges. Again, this is subject to objective justification.</w:t>
      </w:r>
    </w:p>
    <w:p w14:paraId="7A9525FE" w14:textId="14E0B068" w:rsidR="00417856" w:rsidRPr="00B07F5E" w:rsidRDefault="00417856" w:rsidP="000D4ADC">
      <w:pPr>
        <w:pStyle w:val="Heading5"/>
        <w:spacing w:before="0" w:after="240" w:line="276" w:lineRule="auto"/>
        <w:jc w:val="both"/>
        <w:rPr>
          <w:rFonts w:ascii="Times New Roman" w:hAnsi="Times New Roman" w:cs="Times New Roman"/>
        </w:rPr>
      </w:pPr>
      <w:r w:rsidRPr="00B07F5E">
        <w:rPr>
          <w:rFonts w:ascii="Times New Roman" w:hAnsi="Times New Roman" w:cs="Times New Roman"/>
          <w:noProof/>
          <w:lang w:val="en-US"/>
        </w:rPr>
        <mc:AlternateContent>
          <mc:Choice Requires="wps">
            <w:drawing>
              <wp:anchor distT="0" distB="0" distL="114300" distR="114300" simplePos="0" relativeHeight="251664384" behindDoc="1" locked="0" layoutInCell="1" allowOverlap="1" wp14:anchorId="6070C19C" wp14:editId="60C05EA1">
                <wp:simplePos x="0" y="0"/>
                <wp:positionH relativeFrom="column">
                  <wp:posOffset>654685</wp:posOffset>
                </wp:positionH>
                <wp:positionV relativeFrom="paragraph">
                  <wp:posOffset>236361</wp:posOffset>
                </wp:positionV>
                <wp:extent cx="4536440" cy="1433195"/>
                <wp:effectExtent l="0" t="0" r="10160" b="14605"/>
                <wp:wrapTopAndBottom/>
                <wp:docPr id="6" name="Text Box 6"/>
                <wp:cNvGraphicFramePr/>
                <a:graphic xmlns:a="http://schemas.openxmlformats.org/drawingml/2006/main">
                  <a:graphicData uri="http://schemas.microsoft.com/office/word/2010/wordprocessingShape">
                    <wps:wsp>
                      <wps:cNvSpPr txBox="1"/>
                      <wps:spPr>
                        <a:xfrm>
                          <a:off x="0" y="0"/>
                          <a:ext cx="4536440" cy="143319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73FD3853" w14:textId="77777777" w:rsidR="00417856" w:rsidRPr="00B07F5E" w:rsidRDefault="00417856" w:rsidP="002240AA">
                            <w:pPr>
                              <w:pStyle w:val="Heading6"/>
                              <w:spacing w:before="0" w:after="240"/>
                              <w:jc w:val="both"/>
                              <w:rPr>
                                <w:rFonts w:ascii="Times New Roman" w:hAnsi="Times New Roman" w:cs="Times New Roman"/>
                                <w:sz w:val="22"/>
                                <w:szCs w:val="22"/>
                              </w:rPr>
                            </w:pPr>
                            <w:r w:rsidRPr="00B07F5E">
                              <w:rPr>
                                <w:rFonts w:ascii="Times New Roman" w:hAnsi="Times New Roman" w:cs="Times New Roman"/>
                                <w:sz w:val="22"/>
                                <w:szCs w:val="22"/>
                              </w:rPr>
                              <w:t>Exercise 5: Direct Discrimination, Indirect Discrimination, or Objective Justification?</w:t>
                            </w:r>
                          </w:p>
                          <w:p w14:paraId="5466AFC7" w14:textId="77777777" w:rsidR="00417856" w:rsidRPr="00B07F5E" w:rsidRDefault="00417856" w:rsidP="002240AA">
                            <w:pPr>
                              <w:spacing w:after="240"/>
                              <w:jc w:val="both"/>
                              <w:rPr>
                                <w:sz w:val="22"/>
                                <w:szCs w:val="22"/>
                              </w:rPr>
                            </w:pPr>
                            <w:r w:rsidRPr="00B07F5E">
                              <w:rPr>
                                <w:b/>
                                <w:bCs/>
                                <w:sz w:val="22"/>
                                <w:szCs w:val="22"/>
                              </w:rPr>
                              <w:t xml:space="preserve">Activity: </w:t>
                            </w:r>
                            <w:r w:rsidRPr="00B07F5E">
                              <w:rPr>
                                <w:sz w:val="22"/>
                                <w:szCs w:val="22"/>
                              </w:rPr>
                              <w:t>Participants to be given handouts with various case studies and must decide whether they constitute direct discrimination, indirect discrimination, or objective justification.</w:t>
                            </w:r>
                          </w:p>
                          <w:p w14:paraId="0272473A" w14:textId="77777777" w:rsidR="00417856" w:rsidRPr="00B07F5E" w:rsidRDefault="00417856" w:rsidP="002240AA">
                            <w:pPr>
                              <w:spacing w:after="240"/>
                              <w:jc w:val="both"/>
                              <w:rPr>
                                <w:b/>
                                <w:bCs/>
                                <w:sz w:val="22"/>
                                <w:szCs w:val="22"/>
                              </w:rPr>
                            </w:pPr>
                            <w:r w:rsidRPr="00B07F5E">
                              <w:rPr>
                                <w:b/>
                                <w:bCs/>
                                <w:sz w:val="22"/>
                                <w:szCs w:val="22"/>
                              </w:rPr>
                              <w:t>See Appendix I for case studies and discussion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C19C" id="Text Box 6" o:spid="_x0000_s1032" type="#_x0000_t202" style="position:absolute;left:0;text-align:left;margin-left:51.55pt;margin-top:18.6pt;width:357.2pt;height:11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GFcwIAADMFAAAOAAAAZHJzL2Uyb0RvYy54bWysVN9v0zAQfkfif7D8ztJ0XWFV06lsGkKa&#10;tokO7dl17DbC8Rn72qT89ZydNBujT4gXx7nf3913nl+1tWF75UMFtuD52YgzZSWUld0U/PvT7YdP&#10;nAUUthQGrCr4QQV+tXj/bt64mRrDFkypPKMgNswaV/AtoptlWZBbVYtwBk5ZUmrwtUD69Zus9KKh&#10;6LXJxqPRNGvAl86DVCGQ9KZT8kWKr7WS+KB1UMhMwak2TKdP5zqe2WIuZhsv3LaSfRniH6qoRWUp&#10;6RDqRqBgO1/9FaqupIcAGs8k1BloXUmVMBCafPQGzWornEpYqDnBDW0K/y+svN8/elaVBZ9yZkVN&#10;I3pSLbLP0LJp7E7jwoyMVo7MsCUxTfkoDySMoFvt6/glOIz01OfD0NsYTJJwcnE+nUxIJUmXT87P&#10;88uLGCd7cXc+4BcFNYuXgnsaXuqp2N8F7EyPJjGbsVEW6+vqSDc8GNUpvylNuCjzOAVJjFLXxrO9&#10;IC4IKZXFhJAqMJaso5uujBkc81OOBhN8cupto5tKTBscR6cc/8w4eKSsYHFwrisL/lSA8seQubM/&#10;ou8wR/jYrtt+mP3o1lAeaHIeOuYHJ28r6u6dCPgoPFGdJkLriw90aANNwaG/cbYF/+uUPNoTA0nL&#10;WUOrU/Dwcye84sx8tcTNyzwNGtPP5OLjmHL415r1a43d1ddAE8npoXAyXaM9muNVe6ifacuXMSup&#10;hJWUu+B4vF5jt9D0Ski1XCYj2i4n8M6unIyhY5cjd57aZ+FdTzAkbt7DccnE7A3POtvoaWG5Q9BV&#10;ImHsc9fVvv+0mYnG/SsSV//1f7J6eesWvwEAAP//AwBQSwMEFAAGAAgAAAAhAH+RUrfeAAAACgEA&#10;AA8AAABkcnMvZG93bnJldi54bWxMj8tuwjAQRfeV+g/WVOquOAniFeKgComyLo3ULod4mgTih2ID&#10;6d93uirLqzm690yxGU0vrjSEzlkF6SQBQbZ2urONgupj97IEESJajb2zpOCHAmzKx4cCc+1u9p2u&#10;h9gILrEhRwVtjD6XMtQtGQwT58ny7dsNBiPHoZF6wBuXm15mSTKXBjvLCy162rZUnw8Xo0Ca6ss1&#10;ZrbF3edpv/KVP7/tvVLPT+PrGkSkMf7D8KfP6lCy09FdrA6i55xMU0YVTBcZCAaW6WIG4qggm2cr&#10;kGUh718ofwEAAP//AwBQSwECLQAUAAYACAAAACEAtoM4kv4AAADhAQAAEwAAAAAAAAAAAAAAAAAA&#10;AAAAW0NvbnRlbnRfVHlwZXNdLnhtbFBLAQItABQABgAIAAAAIQA4/SH/1gAAAJQBAAALAAAAAAAA&#10;AAAAAAAAAC8BAABfcmVscy8ucmVsc1BLAQItABQABgAIAAAAIQDWSIGFcwIAADMFAAAOAAAAAAAA&#10;AAAAAAAAAC4CAABkcnMvZTJvRG9jLnhtbFBLAQItABQABgAIAAAAIQB/kVK33gAAAAoBAAAPAAAA&#10;AAAAAAAAAAAAAM0EAABkcnMvZG93bnJldi54bWxQSwUGAAAAAAQABADzAAAA2AUAAAAA&#10;" fillcolor="white [3201]" strokecolor="#70ad47 [3209]" strokeweight="1pt">
                <v:textbox>
                  <w:txbxContent>
                    <w:p w14:paraId="73FD3853" w14:textId="77777777" w:rsidR="00417856" w:rsidRPr="00B07F5E" w:rsidRDefault="00417856" w:rsidP="002240AA">
                      <w:pPr>
                        <w:pStyle w:val="Heading6"/>
                        <w:spacing w:before="0" w:after="240"/>
                        <w:jc w:val="both"/>
                        <w:rPr>
                          <w:rFonts w:ascii="Times New Roman" w:hAnsi="Times New Roman" w:cs="Times New Roman"/>
                          <w:sz w:val="22"/>
                          <w:szCs w:val="22"/>
                        </w:rPr>
                      </w:pPr>
                      <w:r w:rsidRPr="00B07F5E">
                        <w:rPr>
                          <w:rFonts w:ascii="Times New Roman" w:hAnsi="Times New Roman" w:cs="Times New Roman"/>
                          <w:sz w:val="22"/>
                          <w:szCs w:val="22"/>
                        </w:rPr>
                        <w:t>Exercise 5: Direct Discrimination, Indirect Discrimination, or Objective Justification?</w:t>
                      </w:r>
                    </w:p>
                    <w:p w14:paraId="5466AFC7" w14:textId="77777777" w:rsidR="00417856" w:rsidRPr="00B07F5E" w:rsidRDefault="00417856" w:rsidP="002240AA">
                      <w:pPr>
                        <w:spacing w:after="240"/>
                        <w:jc w:val="both"/>
                        <w:rPr>
                          <w:sz w:val="22"/>
                          <w:szCs w:val="22"/>
                        </w:rPr>
                      </w:pPr>
                      <w:r w:rsidRPr="00B07F5E">
                        <w:rPr>
                          <w:b/>
                          <w:bCs/>
                          <w:sz w:val="22"/>
                          <w:szCs w:val="22"/>
                        </w:rPr>
                        <w:t xml:space="preserve">Activity: </w:t>
                      </w:r>
                      <w:r w:rsidRPr="00B07F5E">
                        <w:rPr>
                          <w:sz w:val="22"/>
                          <w:szCs w:val="22"/>
                        </w:rPr>
                        <w:t>Participants to be given handouts with various case studies and must decide whether they constitute direct discrimination, indirect discrimination, or objective justification.</w:t>
                      </w:r>
                    </w:p>
                    <w:p w14:paraId="0272473A" w14:textId="77777777" w:rsidR="00417856" w:rsidRPr="00B07F5E" w:rsidRDefault="00417856" w:rsidP="002240AA">
                      <w:pPr>
                        <w:spacing w:after="240"/>
                        <w:jc w:val="both"/>
                        <w:rPr>
                          <w:b/>
                          <w:bCs/>
                          <w:sz w:val="22"/>
                          <w:szCs w:val="22"/>
                        </w:rPr>
                      </w:pPr>
                      <w:r w:rsidRPr="00B07F5E">
                        <w:rPr>
                          <w:b/>
                          <w:bCs/>
                          <w:sz w:val="22"/>
                          <w:szCs w:val="22"/>
                        </w:rPr>
                        <w:t>See Appendix I for case studies and discussion points</w:t>
                      </w:r>
                    </w:p>
                  </w:txbxContent>
                </v:textbox>
                <w10:wrap type="topAndBottom"/>
              </v:shape>
            </w:pict>
          </mc:Fallback>
        </mc:AlternateContent>
      </w:r>
      <w:r w:rsidRPr="00B07F5E">
        <w:rPr>
          <w:rFonts w:ascii="Times New Roman" w:hAnsi="Times New Roman" w:cs="Times New Roman"/>
          <w:noProof/>
        </w:rPr>
        <w:t xml:space="preserve">Slide </w:t>
      </w:r>
      <w:r w:rsidR="002240AA" w:rsidRPr="00B07F5E">
        <w:rPr>
          <w:rFonts w:ascii="Times New Roman" w:hAnsi="Times New Roman" w:cs="Times New Roman"/>
          <w:noProof/>
        </w:rPr>
        <w:t>20</w:t>
      </w:r>
    </w:p>
    <w:p w14:paraId="46DF74E3" w14:textId="77777777" w:rsidR="00417856" w:rsidRPr="00B07F5E" w:rsidRDefault="00417856" w:rsidP="000A5209">
      <w:pPr>
        <w:pStyle w:val="Heading3"/>
      </w:pPr>
    </w:p>
    <w:p w14:paraId="05940CCC" w14:textId="77777777" w:rsidR="00417856" w:rsidRPr="00B07F5E" w:rsidRDefault="00417856" w:rsidP="000A5209">
      <w:pPr>
        <w:pStyle w:val="Heading3"/>
      </w:pPr>
      <w:bookmarkStart w:id="8" w:name="_Toc37939626"/>
      <w:r w:rsidRPr="00B07F5E">
        <w:t>Harassment</w:t>
      </w:r>
      <w:bookmarkEnd w:id="8"/>
    </w:p>
    <w:p w14:paraId="1BBBA9E8" w14:textId="081E4879" w:rsidR="00417856" w:rsidRPr="00B07F5E" w:rsidRDefault="00417856" w:rsidP="000D4ADC">
      <w:pPr>
        <w:pStyle w:val="Heading5"/>
        <w:spacing w:before="0" w:after="240" w:line="276" w:lineRule="auto"/>
        <w:jc w:val="both"/>
        <w:rPr>
          <w:rFonts w:ascii="Times New Roman" w:hAnsi="Times New Roman" w:cs="Times New Roman"/>
          <w:noProof/>
        </w:rPr>
      </w:pPr>
      <w:r w:rsidRPr="00B07F5E">
        <w:rPr>
          <w:rFonts w:ascii="Times New Roman" w:hAnsi="Times New Roman" w:cs="Times New Roman"/>
          <w:noProof/>
          <w:lang w:val="en-US"/>
        </w:rPr>
        <mc:AlternateContent>
          <mc:Choice Requires="wps">
            <w:drawing>
              <wp:anchor distT="0" distB="0" distL="114300" distR="114300" simplePos="0" relativeHeight="251665408" behindDoc="1" locked="0" layoutInCell="1" allowOverlap="1" wp14:anchorId="4EFB21FA" wp14:editId="13534558">
                <wp:simplePos x="0" y="0"/>
                <wp:positionH relativeFrom="column">
                  <wp:posOffset>686435</wp:posOffset>
                </wp:positionH>
                <wp:positionV relativeFrom="paragraph">
                  <wp:posOffset>283787</wp:posOffset>
                </wp:positionV>
                <wp:extent cx="4536440" cy="745490"/>
                <wp:effectExtent l="0" t="0" r="10160" b="16510"/>
                <wp:wrapTopAndBottom/>
                <wp:docPr id="7" name="Text Box 7"/>
                <wp:cNvGraphicFramePr/>
                <a:graphic xmlns:a="http://schemas.openxmlformats.org/drawingml/2006/main">
                  <a:graphicData uri="http://schemas.microsoft.com/office/word/2010/wordprocessingShape">
                    <wps:wsp>
                      <wps:cNvSpPr txBox="1"/>
                      <wps:spPr>
                        <a:xfrm>
                          <a:off x="0" y="0"/>
                          <a:ext cx="4536440" cy="74549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6436E4C3" w14:textId="77777777" w:rsidR="00417856" w:rsidRPr="005F4A98" w:rsidRDefault="00417856" w:rsidP="00417856">
                            <w:pPr>
                              <w:pStyle w:val="Heading6"/>
                              <w:spacing w:before="0" w:after="240"/>
                              <w:rPr>
                                <w:sz w:val="22"/>
                                <w:szCs w:val="22"/>
                              </w:rPr>
                            </w:pPr>
                            <w:r w:rsidRPr="005F4A98">
                              <w:rPr>
                                <w:sz w:val="22"/>
                                <w:szCs w:val="22"/>
                              </w:rPr>
                              <w:t>Exercise 6: Harassment</w:t>
                            </w:r>
                          </w:p>
                          <w:p w14:paraId="28F2F42B" w14:textId="77777777" w:rsidR="00417856" w:rsidRPr="005F4A98" w:rsidRDefault="00417856" w:rsidP="00417856">
                            <w:pPr>
                              <w:spacing w:after="240"/>
                              <w:jc w:val="center"/>
                              <w:rPr>
                                <w:rFonts w:ascii="Book Antiqua" w:hAnsi="Book Antiqua"/>
                                <w:b/>
                                <w:bCs/>
                                <w:sz w:val="22"/>
                                <w:szCs w:val="22"/>
                              </w:rPr>
                            </w:pPr>
                            <w:r w:rsidRPr="005F4A98">
                              <w:rPr>
                                <w:rFonts w:ascii="Book Antiqua" w:hAnsi="Book Antiqua"/>
                                <w:b/>
                                <w:bCs/>
                                <w:sz w:val="22"/>
                                <w:szCs w:val="22"/>
                              </w:rPr>
                              <w:t xml:space="preserve">Question 1: </w:t>
                            </w:r>
                            <w:r w:rsidRPr="005F4A98">
                              <w:rPr>
                                <w:rFonts w:ascii="Book Antiqua" w:hAnsi="Book Antiqua"/>
                                <w:sz w:val="22"/>
                                <w:szCs w:val="22"/>
                              </w:rPr>
                              <w:t>What do we mean by “harassment”?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B21FA" id="Text Box 7" o:spid="_x0000_s1033" type="#_x0000_t202" style="position:absolute;left:0;text-align:left;margin-left:54.05pt;margin-top:22.35pt;width:357.2pt;height:58.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FvdAIAADIFAAAOAAAAZHJzL2Uyb0RvYy54bWysVN9P2zAQfp+0/8Hy+0jbFToqUtSBmCYh&#10;QCsTz65j02i2z7OvTbq/fmcnDYz1adqL49zv++47X1y21rCdCrEGV/LxyYgz5SRUtXsu+ffHmw+f&#10;OIsoXCUMOFXyvYr8cvH+3UXj52oCGzCVCoyCuDhvfMk3iH5eFFFulBXxBLxypNQQrED6Dc9FFURD&#10;0a0pJqPRWdFAqHwAqWIk6XWn5IscX2sl8V7rqJCZklNtmM+Qz3U6i8WFmD8H4Te17MsQ/1CFFbWj&#10;pEOoa4GCbUP9VyhbywARNJ5IsAVoXUuVe6BuxqM33aw2wqvcC4ET/QBT/H9h5d3uIbC6KvmMMycs&#10;jehRtcg+Q8tmCZ3GxzkZrTyZYUtimvJBHkmYmm51sOlL7TDSE877AdsUTJJwevrxbDollSTdbHo6&#10;Pc/gFy/ePkT8osCydCl5oNllSMXuNiJVQqYHk5TMuCRL5XVl5BvujeqU35SmtijxJAfJhFJXJrCd&#10;ICoIKZXDs9QIhTWOrJObro0ZHMfHHA3m7smpt01uKhNtcBwdc/wz4+CRs4LDwdnWDsKxANWPIXNn&#10;f+i+6zm1j+267WfZT24N1Z4GF6AjfvTypiZ0b0XEBxGI6TQQ2l68p0MbaEoO/Y2zDYRfx+TJnghI&#10;Ws4a2pySx59bERRn5qsjap6P85wx/0xPZxPKEV5r1q81bmuvgCYypnfCy3xN9mgOVx3APtGSL1NW&#10;UgknKXfJ8XC9wm6f6ZGQarnMRrRcXuCtW3mZQieUE3ce2ycRfE8wJGrewWHHxPwNzzrb5OlguUXQ&#10;dSZhwrlDtcefFjOTqH9E0ua//s9WL0/d4jcAAAD//wMAUEsDBBQABgAIAAAAIQAhtjKu3QAAAAoB&#10;AAAPAAAAZHJzL2Rvd25yZXYueG1sTI/BTsMwEETvSPyDtUjcqJOoLSGNU6FKpWfaSHB0420SGq+t&#10;2G3D37Oc4Diap9m35Xqyg7jiGHpHCtJZAgKpcaanVkF92D7lIELUZPTgCBV8Y4B1dX9X6sK4G73j&#10;dR9bwSMUCq2gi9EXUoamQ6vDzHkk7k5utDpyHFtpRn3jcTvILEmW0uqe+EKnPW46bM77i1Ugbf3p&#10;WrvY6O3H1+7F1/78tvNKPT5MrysQEaf4B8OvPqtDxU5HdyETxMA5yVNGFcznzyAYyLNsAeLIzTJL&#10;QVal/P9C9QMAAP//AwBQSwECLQAUAAYACAAAACEAtoM4kv4AAADhAQAAEwAAAAAAAAAAAAAAAAAA&#10;AAAAW0NvbnRlbnRfVHlwZXNdLnhtbFBLAQItABQABgAIAAAAIQA4/SH/1gAAAJQBAAALAAAAAAAA&#10;AAAAAAAAAC8BAABfcmVscy8ucmVsc1BLAQItABQABgAIAAAAIQDBnxFvdAIAADIFAAAOAAAAAAAA&#10;AAAAAAAAAC4CAABkcnMvZTJvRG9jLnhtbFBLAQItABQABgAIAAAAIQAhtjKu3QAAAAoBAAAPAAAA&#10;AAAAAAAAAAAAAM4EAABkcnMvZG93bnJldi54bWxQSwUGAAAAAAQABADzAAAA2AUAAAAA&#10;" fillcolor="white [3201]" strokecolor="#70ad47 [3209]" strokeweight="1pt">
                <v:textbox>
                  <w:txbxContent>
                    <w:p w14:paraId="6436E4C3" w14:textId="77777777" w:rsidR="00417856" w:rsidRPr="005F4A98" w:rsidRDefault="00417856" w:rsidP="00417856">
                      <w:pPr>
                        <w:pStyle w:val="Heading6"/>
                        <w:spacing w:before="0" w:after="240"/>
                        <w:rPr>
                          <w:sz w:val="22"/>
                          <w:szCs w:val="22"/>
                        </w:rPr>
                      </w:pPr>
                      <w:r w:rsidRPr="005F4A98">
                        <w:rPr>
                          <w:sz w:val="22"/>
                          <w:szCs w:val="22"/>
                        </w:rPr>
                        <w:t>Exercise 6: Harassment</w:t>
                      </w:r>
                    </w:p>
                    <w:p w14:paraId="28F2F42B" w14:textId="77777777" w:rsidR="00417856" w:rsidRPr="005F4A98" w:rsidRDefault="00417856" w:rsidP="00417856">
                      <w:pPr>
                        <w:spacing w:after="240"/>
                        <w:jc w:val="center"/>
                        <w:rPr>
                          <w:rFonts w:ascii="Book Antiqua" w:hAnsi="Book Antiqua"/>
                          <w:b/>
                          <w:bCs/>
                          <w:sz w:val="22"/>
                          <w:szCs w:val="22"/>
                        </w:rPr>
                      </w:pPr>
                      <w:r w:rsidRPr="005F4A98">
                        <w:rPr>
                          <w:rFonts w:ascii="Book Antiqua" w:hAnsi="Book Antiqua"/>
                          <w:b/>
                          <w:bCs/>
                          <w:sz w:val="22"/>
                          <w:szCs w:val="22"/>
                        </w:rPr>
                        <w:t xml:space="preserve">Question 1: </w:t>
                      </w:r>
                      <w:r w:rsidRPr="005F4A98">
                        <w:rPr>
                          <w:rFonts w:ascii="Book Antiqua" w:hAnsi="Book Antiqua"/>
                          <w:sz w:val="22"/>
                          <w:szCs w:val="22"/>
                        </w:rPr>
                        <w:t>What do we mean by “harassment”?</w:t>
                      </w:r>
                    </w:p>
                  </w:txbxContent>
                </v:textbox>
                <w10:wrap type="topAndBottom"/>
              </v:shape>
            </w:pict>
          </mc:Fallback>
        </mc:AlternateContent>
      </w:r>
      <w:r w:rsidRPr="00B07F5E">
        <w:rPr>
          <w:rFonts w:ascii="Times New Roman" w:hAnsi="Times New Roman" w:cs="Times New Roman"/>
          <w:noProof/>
        </w:rPr>
        <w:t xml:space="preserve">Slide </w:t>
      </w:r>
      <w:r w:rsidR="002240AA" w:rsidRPr="00B07F5E">
        <w:rPr>
          <w:rFonts w:ascii="Times New Roman" w:hAnsi="Times New Roman" w:cs="Times New Roman"/>
          <w:noProof/>
        </w:rPr>
        <w:t>24-26</w:t>
      </w:r>
    </w:p>
    <w:p w14:paraId="0971DAD0" w14:textId="77777777" w:rsidR="00417856" w:rsidRPr="00B07F5E" w:rsidRDefault="00417856" w:rsidP="000D4ADC">
      <w:pPr>
        <w:spacing w:after="240" w:line="276" w:lineRule="auto"/>
        <w:jc w:val="both"/>
      </w:pPr>
    </w:p>
    <w:p w14:paraId="6FE41382" w14:textId="77777777" w:rsidR="00417856" w:rsidRPr="00B07F5E" w:rsidRDefault="00417856" w:rsidP="000D4ADC">
      <w:pPr>
        <w:pStyle w:val="ListParagraph"/>
        <w:numPr>
          <w:ilvl w:val="0"/>
          <w:numId w:val="5"/>
        </w:numPr>
        <w:spacing w:after="240" w:line="276" w:lineRule="auto"/>
        <w:contextualSpacing w:val="0"/>
        <w:jc w:val="both"/>
        <w:rPr>
          <w:sz w:val="22"/>
          <w:szCs w:val="22"/>
        </w:rPr>
      </w:pPr>
      <w:r w:rsidRPr="00B07F5E">
        <w:rPr>
          <w:sz w:val="22"/>
          <w:szCs w:val="22"/>
        </w:rPr>
        <w:t>According to the Equality and Human Rights Commission, harassment is “unwanted behaviour that you find offensive, where the other person’s behaviour is because:</w:t>
      </w:r>
    </w:p>
    <w:p w14:paraId="1BCD5A0A" w14:textId="77777777" w:rsidR="00417856" w:rsidRPr="00B07F5E" w:rsidRDefault="00417856" w:rsidP="000D4ADC">
      <w:pPr>
        <w:pStyle w:val="ListParagraph"/>
        <w:numPr>
          <w:ilvl w:val="1"/>
          <w:numId w:val="5"/>
        </w:numPr>
        <w:spacing w:after="240" w:line="276" w:lineRule="auto"/>
        <w:contextualSpacing w:val="0"/>
        <w:jc w:val="both"/>
        <w:rPr>
          <w:sz w:val="22"/>
          <w:szCs w:val="22"/>
        </w:rPr>
      </w:pPr>
      <w:r w:rsidRPr="00B07F5E">
        <w:rPr>
          <w:sz w:val="22"/>
          <w:szCs w:val="22"/>
        </w:rPr>
        <w:t>you have a protected characteristic</w:t>
      </w:r>
    </w:p>
    <w:p w14:paraId="3003F632" w14:textId="77777777" w:rsidR="00417856" w:rsidRPr="00B07F5E" w:rsidRDefault="00417856" w:rsidP="000D4ADC">
      <w:pPr>
        <w:pStyle w:val="ListParagraph"/>
        <w:numPr>
          <w:ilvl w:val="1"/>
          <w:numId w:val="5"/>
        </w:numPr>
        <w:spacing w:after="240" w:line="276" w:lineRule="auto"/>
        <w:contextualSpacing w:val="0"/>
        <w:jc w:val="both"/>
        <w:rPr>
          <w:sz w:val="22"/>
          <w:szCs w:val="22"/>
        </w:rPr>
      </w:pPr>
      <w:r w:rsidRPr="00B07F5E">
        <w:rPr>
          <w:sz w:val="22"/>
          <w:szCs w:val="22"/>
        </w:rPr>
        <w:t>there is any connection with a protected characteristic (for example, you are treated as though you have a particular characteristic, even if the other person knows this isn’t true)”.</w:t>
      </w:r>
      <w:r w:rsidRPr="00B07F5E">
        <w:rPr>
          <w:rStyle w:val="FootnoteReference"/>
          <w:sz w:val="22"/>
          <w:szCs w:val="22"/>
        </w:rPr>
        <w:footnoteReference w:id="7"/>
      </w:r>
    </w:p>
    <w:p w14:paraId="2308975C" w14:textId="77777777" w:rsidR="00417856" w:rsidRPr="00B07F5E" w:rsidRDefault="00417856" w:rsidP="000D4ADC">
      <w:pPr>
        <w:pStyle w:val="ListParagraph"/>
        <w:numPr>
          <w:ilvl w:val="0"/>
          <w:numId w:val="5"/>
        </w:numPr>
        <w:spacing w:after="240" w:line="276" w:lineRule="auto"/>
        <w:contextualSpacing w:val="0"/>
        <w:jc w:val="both"/>
        <w:rPr>
          <w:sz w:val="22"/>
          <w:szCs w:val="22"/>
        </w:rPr>
      </w:pPr>
      <w:r w:rsidRPr="00B07F5E">
        <w:rPr>
          <w:sz w:val="22"/>
          <w:szCs w:val="22"/>
        </w:rPr>
        <w:t>This includes any behaviour that is unwelcome or unwanted, even if you haven’t previously objected to it, and must have the “purpose or effect of violating your dignity, or creating a degrading, humiliating, hostile, intimidating or offensive environment for you.”</w:t>
      </w:r>
      <w:r w:rsidRPr="00B07F5E">
        <w:rPr>
          <w:rStyle w:val="FootnoteReference"/>
          <w:sz w:val="22"/>
          <w:szCs w:val="22"/>
        </w:rPr>
        <w:footnoteReference w:id="8"/>
      </w:r>
      <w:r w:rsidRPr="00B07F5E">
        <w:rPr>
          <w:sz w:val="22"/>
          <w:szCs w:val="22"/>
        </w:rPr>
        <w:t xml:space="preserve"> </w:t>
      </w:r>
    </w:p>
    <w:p w14:paraId="1BA36AEF" w14:textId="77777777" w:rsidR="00417856" w:rsidRPr="00B07F5E" w:rsidRDefault="00417856" w:rsidP="000D4ADC">
      <w:pPr>
        <w:pStyle w:val="ListParagraph"/>
        <w:numPr>
          <w:ilvl w:val="0"/>
          <w:numId w:val="5"/>
        </w:numPr>
        <w:spacing w:after="240" w:line="276" w:lineRule="auto"/>
        <w:contextualSpacing w:val="0"/>
        <w:jc w:val="both"/>
        <w:rPr>
          <w:sz w:val="22"/>
          <w:szCs w:val="22"/>
        </w:rPr>
      </w:pPr>
      <w:r w:rsidRPr="00B07F5E">
        <w:rPr>
          <w:sz w:val="22"/>
          <w:szCs w:val="22"/>
        </w:rPr>
        <w:t>It does not matter whether or not the perpetrator intended to create this environment.</w:t>
      </w:r>
    </w:p>
    <w:p w14:paraId="7DAF080B" w14:textId="77777777" w:rsidR="002240AA" w:rsidRPr="00B07F5E" w:rsidRDefault="00417856" w:rsidP="000D4ADC">
      <w:pPr>
        <w:pStyle w:val="ListParagraph"/>
        <w:numPr>
          <w:ilvl w:val="0"/>
          <w:numId w:val="5"/>
        </w:numPr>
        <w:spacing w:after="240" w:line="276" w:lineRule="auto"/>
        <w:contextualSpacing w:val="0"/>
        <w:jc w:val="both"/>
        <w:rPr>
          <w:sz w:val="22"/>
          <w:szCs w:val="22"/>
        </w:rPr>
      </w:pPr>
      <w:r w:rsidRPr="00B07F5E">
        <w:rPr>
          <w:sz w:val="22"/>
          <w:szCs w:val="22"/>
        </w:rPr>
        <w:t xml:space="preserve">Someone who does not possess the protected characteristic in question is entitled to bring a complaint of harassment. </w:t>
      </w:r>
    </w:p>
    <w:p w14:paraId="674A0360" w14:textId="0CCF0993" w:rsidR="00417856" w:rsidRPr="00B07F5E" w:rsidRDefault="00417856" w:rsidP="002240AA">
      <w:pPr>
        <w:pStyle w:val="ListParagraph"/>
        <w:spacing w:after="240" w:line="276" w:lineRule="auto"/>
        <w:contextualSpacing w:val="0"/>
        <w:jc w:val="both"/>
        <w:rPr>
          <w:i/>
          <w:iCs/>
          <w:sz w:val="22"/>
          <w:szCs w:val="22"/>
        </w:rPr>
      </w:pPr>
      <w:r w:rsidRPr="00B07F5E">
        <w:rPr>
          <w:i/>
          <w:iCs/>
          <w:sz w:val="22"/>
          <w:szCs w:val="22"/>
        </w:rPr>
        <w:lastRenderedPageBreak/>
        <w:t>For example, in a situation where someone is making racist and derogatory comments about Black people, you may feel that this creates a hostile and intimidating environment, even if you are not yourself Black. Therefore, you are able to bring a claim of harassment on the basis of race.</w:t>
      </w:r>
    </w:p>
    <w:p w14:paraId="1D706EB1" w14:textId="77777777" w:rsidR="00417856" w:rsidRPr="00B07F5E" w:rsidRDefault="00417856" w:rsidP="000D4ADC">
      <w:pPr>
        <w:pStyle w:val="ListParagraph"/>
        <w:numPr>
          <w:ilvl w:val="0"/>
          <w:numId w:val="5"/>
        </w:numPr>
        <w:spacing w:after="240" w:line="276" w:lineRule="auto"/>
        <w:contextualSpacing w:val="0"/>
        <w:jc w:val="both"/>
        <w:rPr>
          <w:sz w:val="22"/>
          <w:szCs w:val="22"/>
        </w:rPr>
      </w:pPr>
      <w:r w:rsidRPr="00B07F5E">
        <w:rPr>
          <w:sz w:val="22"/>
          <w:szCs w:val="22"/>
        </w:rPr>
        <w:t xml:space="preserve">In a court case, a judge would make a decision as to whether or not this constitutes as harassment by assessing how the behaviour made you feel and whether it was </w:t>
      </w:r>
      <w:r w:rsidRPr="00B07F5E">
        <w:rPr>
          <w:i/>
          <w:iCs/>
          <w:sz w:val="22"/>
          <w:szCs w:val="22"/>
        </w:rPr>
        <w:t xml:space="preserve">reasonable </w:t>
      </w:r>
      <w:r w:rsidRPr="00B07F5E">
        <w:rPr>
          <w:sz w:val="22"/>
          <w:szCs w:val="22"/>
        </w:rPr>
        <w:t>for you to feel this way. The fact that a judge is obliged to apply a test of reasonability suggests that there is an objective element to claiming harassment. It is not only about how you feel, but whether the average person would think it was reasonable for you to feel this way.</w:t>
      </w:r>
    </w:p>
    <w:p w14:paraId="7D533697" w14:textId="77777777" w:rsidR="00417856" w:rsidRPr="00B07F5E" w:rsidRDefault="00417856" w:rsidP="000D4ADC">
      <w:pPr>
        <w:pStyle w:val="ListParagraph"/>
        <w:numPr>
          <w:ilvl w:val="0"/>
          <w:numId w:val="5"/>
        </w:numPr>
        <w:spacing w:after="240" w:line="276" w:lineRule="auto"/>
        <w:contextualSpacing w:val="0"/>
        <w:jc w:val="both"/>
        <w:rPr>
          <w:sz w:val="22"/>
          <w:szCs w:val="22"/>
        </w:rPr>
      </w:pPr>
      <w:r w:rsidRPr="00B07F5E">
        <w:rPr>
          <w:sz w:val="22"/>
          <w:szCs w:val="22"/>
        </w:rPr>
        <w:t>Harassment may include:</w:t>
      </w:r>
    </w:p>
    <w:p w14:paraId="7C624B31" w14:textId="77777777" w:rsidR="00417856" w:rsidRPr="00B07F5E" w:rsidRDefault="00417856" w:rsidP="000D4ADC">
      <w:pPr>
        <w:pStyle w:val="ListParagraph"/>
        <w:numPr>
          <w:ilvl w:val="1"/>
          <w:numId w:val="5"/>
        </w:numPr>
        <w:spacing w:after="240" w:line="276" w:lineRule="auto"/>
        <w:contextualSpacing w:val="0"/>
        <w:jc w:val="both"/>
        <w:rPr>
          <w:sz w:val="22"/>
          <w:szCs w:val="22"/>
        </w:rPr>
      </w:pPr>
      <w:r w:rsidRPr="00B07F5E">
        <w:rPr>
          <w:sz w:val="22"/>
          <w:szCs w:val="22"/>
        </w:rPr>
        <w:t>Verbal or written abuse</w:t>
      </w:r>
    </w:p>
    <w:p w14:paraId="61EB9F3E" w14:textId="77777777" w:rsidR="00417856" w:rsidRPr="00B07F5E" w:rsidRDefault="00417856" w:rsidP="000D4ADC">
      <w:pPr>
        <w:pStyle w:val="ListParagraph"/>
        <w:numPr>
          <w:ilvl w:val="1"/>
          <w:numId w:val="5"/>
        </w:numPr>
        <w:spacing w:after="240" w:line="276" w:lineRule="auto"/>
        <w:contextualSpacing w:val="0"/>
        <w:jc w:val="both"/>
        <w:rPr>
          <w:sz w:val="22"/>
          <w:szCs w:val="22"/>
        </w:rPr>
      </w:pPr>
      <w:r w:rsidRPr="00B07F5E">
        <w:rPr>
          <w:sz w:val="22"/>
          <w:szCs w:val="22"/>
        </w:rPr>
        <w:t>Comments on social media</w:t>
      </w:r>
    </w:p>
    <w:p w14:paraId="274904E3" w14:textId="77777777" w:rsidR="00417856" w:rsidRPr="00B07F5E" w:rsidRDefault="00417856" w:rsidP="000D4ADC">
      <w:pPr>
        <w:pStyle w:val="ListParagraph"/>
        <w:numPr>
          <w:ilvl w:val="1"/>
          <w:numId w:val="5"/>
        </w:numPr>
        <w:spacing w:after="240" w:line="276" w:lineRule="auto"/>
        <w:contextualSpacing w:val="0"/>
        <w:jc w:val="both"/>
        <w:rPr>
          <w:sz w:val="22"/>
          <w:szCs w:val="22"/>
        </w:rPr>
      </w:pPr>
      <w:r w:rsidRPr="00B07F5E">
        <w:rPr>
          <w:sz w:val="22"/>
          <w:szCs w:val="22"/>
        </w:rPr>
        <w:t>Images and graffiti</w:t>
      </w:r>
    </w:p>
    <w:p w14:paraId="374D3981" w14:textId="77777777" w:rsidR="00417856" w:rsidRPr="00B07F5E" w:rsidRDefault="00417856" w:rsidP="000D4ADC">
      <w:pPr>
        <w:pStyle w:val="ListParagraph"/>
        <w:numPr>
          <w:ilvl w:val="1"/>
          <w:numId w:val="5"/>
        </w:numPr>
        <w:spacing w:after="240" w:line="276" w:lineRule="auto"/>
        <w:contextualSpacing w:val="0"/>
        <w:jc w:val="both"/>
        <w:rPr>
          <w:sz w:val="22"/>
          <w:szCs w:val="22"/>
        </w:rPr>
      </w:pPr>
      <w:r w:rsidRPr="00B07F5E">
        <w:rPr>
          <w:sz w:val="22"/>
          <w:szCs w:val="22"/>
        </w:rPr>
        <w:t>Physical gestures</w:t>
      </w:r>
    </w:p>
    <w:p w14:paraId="28A3D6D1" w14:textId="77777777" w:rsidR="00417856" w:rsidRPr="00B07F5E" w:rsidRDefault="00417856" w:rsidP="000D4ADC">
      <w:pPr>
        <w:pStyle w:val="ListParagraph"/>
        <w:numPr>
          <w:ilvl w:val="1"/>
          <w:numId w:val="5"/>
        </w:numPr>
        <w:spacing w:after="240" w:line="276" w:lineRule="auto"/>
        <w:contextualSpacing w:val="0"/>
        <w:jc w:val="both"/>
        <w:rPr>
          <w:sz w:val="22"/>
          <w:szCs w:val="22"/>
        </w:rPr>
      </w:pPr>
      <w:r w:rsidRPr="00B07F5E">
        <w:rPr>
          <w:sz w:val="22"/>
          <w:szCs w:val="22"/>
        </w:rPr>
        <w:t>Facial expressions</w:t>
      </w:r>
    </w:p>
    <w:p w14:paraId="3074D84F" w14:textId="77777777" w:rsidR="00417856" w:rsidRPr="00B07F5E" w:rsidRDefault="00417856" w:rsidP="000D4ADC">
      <w:pPr>
        <w:pStyle w:val="ListParagraph"/>
        <w:numPr>
          <w:ilvl w:val="1"/>
          <w:numId w:val="5"/>
        </w:numPr>
        <w:spacing w:after="240" w:line="276" w:lineRule="auto"/>
        <w:contextualSpacing w:val="0"/>
        <w:jc w:val="both"/>
        <w:rPr>
          <w:sz w:val="22"/>
          <w:szCs w:val="22"/>
        </w:rPr>
      </w:pPr>
      <w:r w:rsidRPr="00B07F5E">
        <w:rPr>
          <w:sz w:val="22"/>
          <w:szCs w:val="22"/>
        </w:rPr>
        <w:t xml:space="preserve">Banter or jokes </w:t>
      </w:r>
    </w:p>
    <w:p w14:paraId="0D9B1403" w14:textId="77777777" w:rsidR="00417856" w:rsidRPr="00B07F5E" w:rsidRDefault="00417856" w:rsidP="000D4ADC">
      <w:pPr>
        <w:pStyle w:val="ListParagraph"/>
        <w:numPr>
          <w:ilvl w:val="0"/>
          <w:numId w:val="5"/>
        </w:numPr>
        <w:spacing w:after="240" w:line="276" w:lineRule="auto"/>
        <w:contextualSpacing w:val="0"/>
        <w:jc w:val="both"/>
        <w:rPr>
          <w:sz w:val="22"/>
          <w:szCs w:val="22"/>
        </w:rPr>
      </w:pPr>
      <w:r w:rsidRPr="00B07F5E">
        <w:rPr>
          <w:sz w:val="22"/>
          <w:szCs w:val="22"/>
        </w:rPr>
        <w:t>When it comes to ‘banter’ and jokes, it is important to remember that what someone perceives as funny may vary depending upon their gender, age, culture, religion, and experiences. Therefore, what you may consider light-hearted and humorous may be incredibly offensive to someone else. As such, jokes should always be employed with this knowledge in mind.</w:t>
      </w:r>
    </w:p>
    <w:p w14:paraId="115B6B3E" w14:textId="6A88D9A6" w:rsidR="00417856" w:rsidRPr="00B07F5E" w:rsidRDefault="00417856" w:rsidP="000D4ADC">
      <w:pPr>
        <w:pStyle w:val="Heading5"/>
        <w:spacing w:before="0" w:after="240" w:line="276" w:lineRule="auto"/>
        <w:jc w:val="both"/>
        <w:rPr>
          <w:rFonts w:ascii="Times New Roman" w:hAnsi="Times New Roman" w:cs="Times New Roman"/>
          <w:noProof/>
        </w:rPr>
      </w:pPr>
      <w:r w:rsidRPr="00B07F5E">
        <w:rPr>
          <w:rFonts w:ascii="Times New Roman" w:hAnsi="Times New Roman" w:cs="Times New Roman"/>
          <w:noProof/>
          <w:lang w:val="en-US"/>
        </w:rPr>
        <mc:AlternateContent>
          <mc:Choice Requires="wps">
            <w:drawing>
              <wp:anchor distT="0" distB="0" distL="114300" distR="114300" simplePos="0" relativeHeight="251666432" behindDoc="1" locked="0" layoutInCell="1" allowOverlap="1" wp14:anchorId="7C980C6B" wp14:editId="702161B3">
                <wp:simplePos x="0" y="0"/>
                <wp:positionH relativeFrom="column">
                  <wp:posOffset>676910</wp:posOffset>
                </wp:positionH>
                <wp:positionV relativeFrom="paragraph">
                  <wp:posOffset>279541</wp:posOffset>
                </wp:positionV>
                <wp:extent cx="4536440" cy="1128395"/>
                <wp:effectExtent l="0" t="0" r="10160" b="14605"/>
                <wp:wrapTopAndBottom/>
                <wp:docPr id="8" name="Text Box 8"/>
                <wp:cNvGraphicFramePr/>
                <a:graphic xmlns:a="http://schemas.openxmlformats.org/drawingml/2006/main">
                  <a:graphicData uri="http://schemas.microsoft.com/office/word/2010/wordprocessingShape">
                    <wps:wsp>
                      <wps:cNvSpPr txBox="1"/>
                      <wps:spPr>
                        <a:xfrm>
                          <a:off x="0" y="0"/>
                          <a:ext cx="4536440" cy="112839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5C2E95CF" w14:textId="0E131DBF" w:rsidR="00417856" w:rsidRPr="00B07F5E" w:rsidRDefault="00417856" w:rsidP="002240AA">
                            <w:pPr>
                              <w:pStyle w:val="Heading6"/>
                              <w:spacing w:before="0" w:after="240"/>
                              <w:jc w:val="both"/>
                              <w:rPr>
                                <w:rFonts w:ascii="Times New Roman" w:hAnsi="Times New Roman" w:cs="Times New Roman"/>
                                <w:sz w:val="22"/>
                                <w:szCs w:val="22"/>
                              </w:rPr>
                            </w:pPr>
                            <w:r w:rsidRPr="00B07F5E">
                              <w:rPr>
                                <w:rFonts w:ascii="Times New Roman" w:hAnsi="Times New Roman" w:cs="Times New Roman"/>
                                <w:sz w:val="22"/>
                                <w:szCs w:val="22"/>
                              </w:rPr>
                              <w:t xml:space="preserve">Exercise </w:t>
                            </w:r>
                            <w:r w:rsidR="002240AA" w:rsidRPr="00B07F5E">
                              <w:rPr>
                                <w:rFonts w:ascii="Times New Roman" w:hAnsi="Times New Roman" w:cs="Times New Roman"/>
                                <w:sz w:val="22"/>
                                <w:szCs w:val="22"/>
                              </w:rPr>
                              <w:t>7</w:t>
                            </w:r>
                            <w:r w:rsidRPr="00B07F5E">
                              <w:rPr>
                                <w:rFonts w:ascii="Times New Roman" w:hAnsi="Times New Roman" w:cs="Times New Roman"/>
                                <w:sz w:val="22"/>
                                <w:szCs w:val="22"/>
                              </w:rPr>
                              <w:t>: Harassment?</w:t>
                            </w:r>
                          </w:p>
                          <w:p w14:paraId="02361180" w14:textId="77777777" w:rsidR="00417856" w:rsidRPr="00B07F5E" w:rsidRDefault="00417856" w:rsidP="002240AA">
                            <w:pPr>
                              <w:spacing w:after="240"/>
                              <w:jc w:val="both"/>
                              <w:rPr>
                                <w:sz w:val="22"/>
                                <w:szCs w:val="22"/>
                              </w:rPr>
                            </w:pPr>
                            <w:r w:rsidRPr="00B07F5E">
                              <w:rPr>
                                <w:b/>
                                <w:bCs/>
                                <w:sz w:val="22"/>
                                <w:szCs w:val="22"/>
                              </w:rPr>
                              <w:t xml:space="preserve">Activity: </w:t>
                            </w:r>
                            <w:r w:rsidRPr="00B07F5E">
                              <w:rPr>
                                <w:sz w:val="22"/>
                                <w:szCs w:val="22"/>
                              </w:rPr>
                              <w:t>Participants to be given handouts with various case studies and must decide whether they constitute harassment.</w:t>
                            </w:r>
                          </w:p>
                          <w:p w14:paraId="6F4A132B" w14:textId="77777777" w:rsidR="00417856" w:rsidRPr="00B07F5E" w:rsidRDefault="00417856" w:rsidP="002240AA">
                            <w:pPr>
                              <w:spacing w:after="240"/>
                              <w:jc w:val="both"/>
                              <w:rPr>
                                <w:b/>
                                <w:bCs/>
                                <w:sz w:val="22"/>
                                <w:szCs w:val="22"/>
                              </w:rPr>
                            </w:pPr>
                            <w:r w:rsidRPr="00B07F5E">
                              <w:rPr>
                                <w:b/>
                                <w:bCs/>
                                <w:sz w:val="22"/>
                                <w:szCs w:val="22"/>
                              </w:rPr>
                              <w:t>See Appendix I for case studies and discussion points</w:t>
                            </w:r>
                          </w:p>
                          <w:p w14:paraId="07CE5742" w14:textId="77777777" w:rsidR="00417856" w:rsidRPr="005F4A98" w:rsidRDefault="00417856" w:rsidP="00417856">
                            <w:pPr>
                              <w:spacing w:after="240"/>
                              <w:jc w:val="center"/>
                              <w:rPr>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80C6B" id="Text Box 8" o:spid="_x0000_s1034" type="#_x0000_t202" style="position:absolute;left:0;text-align:left;margin-left:53.3pt;margin-top:22pt;width:357.2pt;height:8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xcgIAADMFAAAOAAAAZHJzL2Uyb0RvYy54bWysVN9P2zAQfp+0/8Hy+0hTCoOKFHUgpklo&#10;oMHEs+vYNJrt8+xrk+6v39lJA2N9mvbiOHff/f7OF5edNWyrQmzAVbw8mnCmnIS6cc8V//548+GM&#10;s4jC1cKAUxXfqcgvF+/fXbR+rqawBlOrwMiJi/PWV3yN6OdFEeVaWRGPwCtHSg3BCqTf8FzUQbTk&#10;3ZpiOpmcFi2E2geQKkaSXvdKvsj+tVYS77SOCpmpOOWG+Qz5XKWzWFyI+XMQft3IIQ3xD1lY0TgK&#10;Orq6FijYJjR/ubKNDBBB45EEW4DWjVS5BqqmnLyp5mEtvMq1UHOiH9sU/59b+XV7H1hTV5wG5YSl&#10;ET2qDtkn6NhZ6k7r45xAD55g2JGYpryXRxKmojsdbPpSOYz01Ofd2NvkTJJwdnJ8OpuRSpKuLKdn&#10;x+cnyU/xYu5DxM8KLEuXigcaXu6p2N5G7KF7SIpmXJKl/Po88g13RvXKb0pTXRR5mp1kRqkrE9hW&#10;EBeElMrh6ZCBcYROZroxZjQsDxkazOVT2gM2manMtNFwcsjwz4ijRY4KDkdj2zgIhxzUP8bIPX5f&#10;fV9zKh+7VTcMcxjdCuodTS5Az/zo5U1D3b0VEe9FIKrTRGh98Y4ObaCtOAw3ztYQfh2SJzwxkLSc&#10;tbQ6FY8/NyIozswXR9w8L/OgMf/MTj5OKUZ4rVm91riNvQKaSEkPhZf5mvBo9lcdwD7Rli9TVFIJ&#10;Jyl2xXF/vcJ+oemVkGq5zCDaLi/w1j14mVynLifuPHZPIviBYEjc/Ar7JRPzNzzrscnSwXKDoJtM&#10;wtTnvqtD/2kzM42HVySt/uv/jHp56xa/AQAA//8DAFBLAwQUAAYACAAAACEAjgj0btwAAAAKAQAA&#10;DwAAAGRycy9kb3ducmV2LnhtbEyPTU+DQBCG7yb+h82YeLMLpGJFlsY0qT1bSfQ4hRGw7OyG3bb4&#10;7x1Peps38+T9KNezHdWZpjA4NpAuElDEjWsH7gzUb9u7FagQkVscHZOBbwqwrq6vSixad+FXOu9j&#10;p8SEQ4EG+hh9oXVoerIYFs4Ty+/TTRajyKnT7YQXMbejzpIk1xYHloQePW16ao77kzWgbf3hOnu/&#10;we371+7R1/74svPG3N7Mz0+gIs3xD4bf+lIdKul0cCdugxpFJ3kuqIHlUjYJsMpSOQ4Gsix9AF2V&#10;+v+E6gcAAP//AwBQSwECLQAUAAYACAAAACEAtoM4kv4AAADhAQAAEwAAAAAAAAAAAAAAAAAAAAAA&#10;W0NvbnRlbnRfVHlwZXNdLnhtbFBLAQItABQABgAIAAAAIQA4/SH/1gAAAJQBAAALAAAAAAAAAAAA&#10;AAAAAC8BAABfcmVscy8ucmVsc1BLAQItABQABgAIAAAAIQAN+5SxcgIAADMFAAAOAAAAAAAAAAAA&#10;AAAAAC4CAABkcnMvZTJvRG9jLnhtbFBLAQItABQABgAIAAAAIQCOCPRu3AAAAAoBAAAPAAAAAAAA&#10;AAAAAAAAAMwEAABkcnMvZG93bnJldi54bWxQSwUGAAAAAAQABADzAAAA1QUAAAAA&#10;" fillcolor="white [3201]" strokecolor="#70ad47 [3209]" strokeweight="1pt">
                <v:textbox>
                  <w:txbxContent>
                    <w:p w14:paraId="5C2E95CF" w14:textId="0E131DBF" w:rsidR="00417856" w:rsidRPr="00B07F5E" w:rsidRDefault="00417856" w:rsidP="002240AA">
                      <w:pPr>
                        <w:pStyle w:val="Heading6"/>
                        <w:spacing w:before="0" w:after="240"/>
                        <w:jc w:val="both"/>
                        <w:rPr>
                          <w:rFonts w:ascii="Times New Roman" w:hAnsi="Times New Roman" w:cs="Times New Roman"/>
                          <w:sz w:val="22"/>
                          <w:szCs w:val="22"/>
                        </w:rPr>
                      </w:pPr>
                      <w:r w:rsidRPr="00B07F5E">
                        <w:rPr>
                          <w:rFonts w:ascii="Times New Roman" w:hAnsi="Times New Roman" w:cs="Times New Roman"/>
                          <w:sz w:val="22"/>
                          <w:szCs w:val="22"/>
                        </w:rPr>
                        <w:t xml:space="preserve">Exercise </w:t>
                      </w:r>
                      <w:r w:rsidR="002240AA" w:rsidRPr="00B07F5E">
                        <w:rPr>
                          <w:rFonts w:ascii="Times New Roman" w:hAnsi="Times New Roman" w:cs="Times New Roman"/>
                          <w:sz w:val="22"/>
                          <w:szCs w:val="22"/>
                        </w:rPr>
                        <w:t>7</w:t>
                      </w:r>
                      <w:r w:rsidRPr="00B07F5E">
                        <w:rPr>
                          <w:rFonts w:ascii="Times New Roman" w:hAnsi="Times New Roman" w:cs="Times New Roman"/>
                          <w:sz w:val="22"/>
                          <w:szCs w:val="22"/>
                        </w:rPr>
                        <w:t>: Harassment?</w:t>
                      </w:r>
                    </w:p>
                    <w:p w14:paraId="02361180" w14:textId="77777777" w:rsidR="00417856" w:rsidRPr="00B07F5E" w:rsidRDefault="00417856" w:rsidP="002240AA">
                      <w:pPr>
                        <w:spacing w:after="240"/>
                        <w:jc w:val="both"/>
                        <w:rPr>
                          <w:sz w:val="22"/>
                          <w:szCs w:val="22"/>
                        </w:rPr>
                      </w:pPr>
                      <w:r w:rsidRPr="00B07F5E">
                        <w:rPr>
                          <w:b/>
                          <w:bCs/>
                          <w:sz w:val="22"/>
                          <w:szCs w:val="22"/>
                        </w:rPr>
                        <w:t xml:space="preserve">Activity: </w:t>
                      </w:r>
                      <w:r w:rsidRPr="00B07F5E">
                        <w:rPr>
                          <w:sz w:val="22"/>
                          <w:szCs w:val="22"/>
                        </w:rPr>
                        <w:t>Participants to be given handouts with various case studies and must decide whether they constitute harassment.</w:t>
                      </w:r>
                    </w:p>
                    <w:p w14:paraId="6F4A132B" w14:textId="77777777" w:rsidR="00417856" w:rsidRPr="00B07F5E" w:rsidRDefault="00417856" w:rsidP="002240AA">
                      <w:pPr>
                        <w:spacing w:after="240"/>
                        <w:jc w:val="both"/>
                        <w:rPr>
                          <w:b/>
                          <w:bCs/>
                          <w:sz w:val="22"/>
                          <w:szCs w:val="22"/>
                        </w:rPr>
                      </w:pPr>
                      <w:r w:rsidRPr="00B07F5E">
                        <w:rPr>
                          <w:b/>
                          <w:bCs/>
                          <w:sz w:val="22"/>
                          <w:szCs w:val="22"/>
                        </w:rPr>
                        <w:t>See Appendix I for case studies and discussion points</w:t>
                      </w:r>
                    </w:p>
                    <w:p w14:paraId="07CE5742" w14:textId="77777777" w:rsidR="00417856" w:rsidRPr="005F4A98" w:rsidRDefault="00417856" w:rsidP="00417856">
                      <w:pPr>
                        <w:spacing w:after="240"/>
                        <w:jc w:val="center"/>
                        <w:rPr>
                          <w:b/>
                          <w:bCs/>
                          <w:sz w:val="22"/>
                          <w:szCs w:val="22"/>
                        </w:rPr>
                      </w:pPr>
                    </w:p>
                  </w:txbxContent>
                </v:textbox>
                <w10:wrap type="topAndBottom"/>
              </v:shape>
            </w:pict>
          </mc:Fallback>
        </mc:AlternateContent>
      </w:r>
      <w:r w:rsidRPr="00B07F5E">
        <w:rPr>
          <w:rFonts w:ascii="Times New Roman" w:hAnsi="Times New Roman" w:cs="Times New Roman"/>
          <w:noProof/>
        </w:rPr>
        <w:t xml:space="preserve">Slide </w:t>
      </w:r>
      <w:r w:rsidR="002240AA" w:rsidRPr="00B07F5E">
        <w:rPr>
          <w:rFonts w:ascii="Times New Roman" w:hAnsi="Times New Roman" w:cs="Times New Roman"/>
          <w:noProof/>
        </w:rPr>
        <w:t>27</w:t>
      </w:r>
    </w:p>
    <w:p w14:paraId="0A481CE7" w14:textId="77777777" w:rsidR="002240AA" w:rsidRPr="00B07F5E" w:rsidRDefault="002240AA" w:rsidP="000A5209">
      <w:pPr>
        <w:pStyle w:val="Heading3"/>
      </w:pPr>
      <w:bookmarkStart w:id="9" w:name="_Toc37939627"/>
    </w:p>
    <w:p w14:paraId="7B2DED2E" w14:textId="211B3F21" w:rsidR="00417856" w:rsidRDefault="00417856" w:rsidP="000A5209">
      <w:pPr>
        <w:pStyle w:val="Heading3"/>
      </w:pPr>
      <w:proofErr w:type="spellStart"/>
      <w:r w:rsidRPr="00B07F5E">
        <w:t>Victimisation</w:t>
      </w:r>
      <w:bookmarkEnd w:id="9"/>
      <w:proofErr w:type="spellEnd"/>
    </w:p>
    <w:p w14:paraId="2D518F0F" w14:textId="2776A153" w:rsidR="00B07F5E" w:rsidRDefault="00B07F5E" w:rsidP="00B07F5E">
      <w:pPr>
        <w:rPr>
          <w:lang w:val="en-US" w:eastAsia="en-GB"/>
        </w:rPr>
      </w:pPr>
    </w:p>
    <w:p w14:paraId="0D17AEF1" w14:textId="609F1975" w:rsidR="00B07F5E" w:rsidRDefault="00B07F5E" w:rsidP="00B07F5E">
      <w:pPr>
        <w:rPr>
          <w:lang w:val="en-US" w:eastAsia="en-GB"/>
        </w:rPr>
      </w:pPr>
    </w:p>
    <w:p w14:paraId="52A08966" w14:textId="77777777" w:rsidR="00B07F5E" w:rsidRPr="00B07F5E" w:rsidRDefault="00B07F5E" w:rsidP="00B07F5E">
      <w:pPr>
        <w:rPr>
          <w:lang w:val="en-US" w:eastAsia="en-GB"/>
        </w:rPr>
      </w:pPr>
    </w:p>
    <w:p w14:paraId="00228F28" w14:textId="48DAAD79" w:rsidR="002240AA" w:rsidRPr="00B07F5E" w:rsidRDefault="00417856" w:rsidP="002240AA">
      <w:pPr>
        <w:pStyle w:val="Heading5"/>
        <w:spacing w:before="0" w:after="240" w:line="276" w:lineRule="auto"/>
        <w:jc w:val="both"/>
        <w:rPr>
          <w:rFonts w:ascii="Times New Roman" w:hAnsi="Times New Roman" w:cs="Times New Roman"/>
          <w:noProof/>
        </w:rPr>
      </w:pPr>
      <w:r w:rsidRPr="00B07F5E">
        <w:rPr>
          <w:rFonts w:ascii="Times New Roman" w:hAnsi="Times New Roman" w:cs="Times New Roman"/>
          <w:noProof/>
        </w:rPr>
        <w:lastRenderedPageBreak/>
        <w:t xml:space="preserve">Slide </w:t>
      </w:r>
      <w:r w:rsidRPr="00B07F5E">
        <w:rPr>
          <w:rFonts w:ascii="Times New Roman" w:hAnsi="Times New Roman" w:cs="Times New Roman"/>
          <w:noProof/>
          <w:lang w:val="en-US"/>
        </w:rPr>
        <mc:AlternateContent>
          <mc:Choice Requires="wps">
            <w:drawing>
              <wp:anchor distT="0" distB="0" distL="114300" distR="114300" simplePos="0" relativeHeight="251667456" behindDoc="1" locked="0" layoutInCell="1" allowOverlap="1" wp14:anchorId="4BAE018B" wp14:editId="6D7E1287">
                <wp:simplePos x="0" y="0"/>
                <wp:positionH relativeFrom="column">
                  <wp:posOffset>520065</wp:posOffset>
                </wp:positionH>
                <wp:positionV relativeFrom="paragraph">
                  <wp:posOffset>198966</wp:posOffset>
                </wp:positionV>
                <wp:extent cx="4536440" cy="745490"/>
                <wp:effectExtent l="0" t="0" r="10160" b="16510"/>
                <wp:wrapTopAndBottom/>
                <wp:docPr id="9" name="Text Box 9"/>
                <wp:cNvGraphicFramePr/>
                <a:graphic xmlns:a="http://schemas.openxmlformats.org/drawingml/2006/main">
                  <a:graphicData uri="http://schemas.microsoft.com/office/word/2010/wordprocessingShape">
                    <wps:wsp>
                      <wps:cNvSpPr txBox="1"/>
                      <wps:spPr>
                        <a:xfrm>
                          <a:off x="0" y="0"/>
                          <a:ext cx="4536440" cy="74549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2A87BA02" w14:textId="670F873B" w:rsidR="00417856" w:rsidRPr="00B07F5E" w:rsidRDefault="00417856" w:rsidP="00417856">
                            <w:pPr>
                              <w:pStyle w:val="Heading6"/>
                              <w:spacing w:before="0" w:after="240"/>
                              <w:rPr>
                                <w:rFonts w:ascii="Times New Roman" w:hAnsi="Times New Roman" w:cs="Times New Roman"/>
                                <w:sz w:val="22"/>
                                <w:szCs w:val="22"/>
                              </w:rPr>
                            </w:pPr>
                            <w:r w:rsidRPr="00B07F5E">
                              <w:rPr>
                                <w:rFonts w:ascii="Times New Roman" w:hAnsi="Times New Roman" w:cs="Times New Roman"/>
                                <w:sz w:val="22"/>
                                <w:szCs w:val="22"/>
                              </w:rPr>
                              <w:t xml:space="preserve">Exercise </w:t>
                            </w:r>
                            <w:r w:rsidR="002240AA" w:rsidRPr="00B07F5E">
                              <w:rPr>
                                <w:rFonts w:ascii="Times New Roman" w:hAnsi="Times New Roman" w:cs="Times New Roman"/>
                                <w:sz w:val="22"/>
                                <w:szCs w:val="22"/>
                              </w:rPr>
                              <w:t>8</w:t>
                            </w:r>
                            <w:r w:rsidRPr="00B07F5E">
                              <w:rPr>
                                <w:rFonts w:ascii="Times New Roman" w:hAnsi="Times New Roman" w:cs="Times New Roman"/>
                                <w:sz w:val="22"/>
                                <w:szCs w:val="22"/>
                              </w:rPr>
                              <w:t>: Victimisation</w:t>
                            </w:r>
                          </w:p>
                          <w:p w14:paraId="33F7A1CA" w14:textId="77777777" w:rsidR="00417856" w:rsidRPr="00B07F5E" w:rsidRDefault="00417856" w:rsidP="00417856">
                            <w:pPr>
                              <w:spacing w:after="240"/>
                              <w:jc w:val="center"/>
                              <w:rPr>
                                <w:b/>
                                <w:bCs/>
                                <w:sz w:val="22"/>
                                <w:szCs w:val="22"/>
                              </w:rPr>
                            </w:pPr>
                            <w:r w:rsidRPr="00B07F5E">
                              <w:rPr>
                                <w:b/>
                                <w:bCs/>
                                <w:sz w:val="22"/>
                                <w:szCs w:val="22"/>
                              </w:rPr>
                              <w:t xml:space="preserve">Question 1: </w:t>
                            </w:r>
                            <w:r w:rsidRPr="00B07F5E">
                              <w:rPr>
                                <w:sz w:val="22"/>
                                <w:szCs w:val="22"/>
                              </w:rPr>
                              <w:t>What do we mean by “victimisation”?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E018B" id="Text Box 9" o:spid="_x0000_s1035" type="#_x0000_t202" style="position:absolute;left:0;text-align:left;margin-left:40.95pt;margin-top:15.65pt;width:357.2pt;height:58.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DxdAIAADIFAAAOAAAAZHJzL2Uyb0RvYy54bWysVN9P2zAQfp+0/8Hy+0jbFVgrUtSBmCYh&#10;QKMTz65j02i2z7OvTbq/fmcnDYz1adqL49zv++47X1y21rCdCrEGV/LxyYgz5SRUtXsu+ffVzYdP&#10;nEUUrhIGnCr5XkV+uXj/7qLxczWBDZhKBUZBXJw3vuQbRD8viig3yop4Al45UmoIViD9hueiCqKh&#10;6NYUk9HorGggVD6AVDGS9LpT8kWOr7WSeK91VMhMyak2zGfI5zqdxeJCzJ+D8Jta9mWIf6jCitpR&#10;0iHUtUDBtqH+K5StZYAIGk8k2AK0rqXKPVA349Gbbh43wqvcC4ET/QBT/H9h5d3uIbC6KvmMMycs&#10;jWilWmSfoWWzhE7j45yMHj2ZYUtimvJBHkmYmm51sOlL7TDSE877AdsUTJJwevrxbDollSTd+fR0&#10;OsvgFy/ePkT8osCydCl5oNllSMXuNiJVQqYHk5TMuCRL5XVl5BvujeqU35SmtijxJAfJhFJXJrCd&#10;ICoIKZXDs9QIhTWOrJObro0ZHMfHHA3m7smpt01uKhNtcBwdc/wz4+CRs4LDwdnWDsKxANWPIXNn&#10;f+i+6zm1j+267WfZT24N1Z4GF6AjfvTypiZ0b0XEBxGI6TQQ2l68p0MbaEoO/Y2zDYRfx+TJnghI&#10;Ws4a2pySx59bERRn5qsjas7Gec6Yf6an5xPKEV5r1q81bmuvgCYypnfCy3xN9mgOVx3APtGSL1NW&#10;UgknKXfJ8XC9wm6f6ZGQarnMRrRcXuCte/QyhU4oJ+6s2icRfE8wJGrewWHHxPwNzzrb5OlguUXQ&#10;dSZhwrlDtcefFjOTqH9E0ua//s9WL0/d4jcAAAD//wMAUEsDBBQABgAIAAAAIQBImt/G3QAAAAkB&#10;AAAPAAAAZHJzL2Rvd25yZXYueG1sTI/BTsMwDIbvSLxDZCRuLC2Dre2aTmjS2JlRCY5Z47VljRM1&#10;2VbeHnOCm63/0+/P5Xqyg7jgGHpHCtJZAgKpcaanVkH9vn3IQISoyejBESr4xgDr6vam1IVxV3rD&#10;yz62gksoFFpBF6MvpAxNh1aHmfNInB3daHXkdWylGfWVy+0gH5NkIa3uiS902uOmw+a0P1sF0taf&#10;rrXPG739+Nrlvvan151X6v5uelmBiDjFPxh+9VkdKnY6uDOZIAYFWZozqWCezkFwvswXPBwYfMqW&#10;IKtS/v+g+gEAAP//AwBQSwECLQAUAAYACAAAACEAtoM4kv4AAADhAQAAEwAAAAAAAAAAAAAAAAAA&#10;AAAAW0NvbnRlbnRfVHlwZXNdLnhtbFBLAQItABQABgAIAAAAIQA4/SH/1gAAAJQBAAALAAAAAAAA&#10;AAAAAAAAAC8BAABfcmVscy8ucmVsc1BLAQItABQABgAIAAAAIQCnhWDxdAIAADIFAAAOAAAAAAAA&#10;AAAAAAAAAC4CAABkcnMvZTJvRG9jLnhtbFBLAQItABQABgAIAAAAIQBImt/G3QAAAAkBAAAPAAAA&#10;AAAAAAAAAAAAAM4EAABkcnMvZG93bnJldi54bWxQSwUGAAAAAAQABADzAAAA2AUAAAAA&#10;" fillcolor="white [3201]" strokecolor="#70ad47 [3209]" strokeweight="1pt">
                <v:textbox>
                  <w:txbxContent>
                    <w:p w14:paraId="2A87BA02" w14:textId="670F873B" w:rsidR="00417856" w:rsidRPr="00B07F5E" w:rsidRDefault="00417856" w:rsidP="00417856">
                      <w:pPr>
                        <w:pStyle w:val="Heading6"/>
                        <w:spacing w:before="0" w:after="240"/>
                        <w:rPr>
                          <w:rFonts w:ascii="Times New Roman" w:hAnsi="Times New Roman" w:cs="Times New Roman"/>
                          <w:sz w:val="22"/>
                          <w:szCs w:val="22"/>
                        </w:rPr>
                      </w:pPr>
                      <w:r w:rsidRPr="00B07F5E">
                        <w:rPr>
                          <w:rFonts w:ascii="Times New Roman" w:hAnsi="Times New Roman" w:cs="Times New Roman"/>
                          <w:sz w:val="22"/>
                          <w:szCs w:val="22"/>
                        </w:rPr>
                        <w:t xml:space="preserve">Exercise </w:t>
                      </w:r>
                      <w:r w:rsidR="002240AA" w:rsidRPr="00B07F5E">
                        <w:rPr>
                          <w:rFonts w:ascii="Times New Roman" w:hAnsi="Times New Roman" w:cs="Times New Roman"/>
                          <w:sz w:val="22"/>
                          <w:szCs w:val="22"/>
                        </w:rPr>
                        <w:t>8</w:t>
                      </w:r>
                      <w:r w:rsidRPr="00B07F5E">
                        <w:rPr>
                          <w:rFonts w:ascii="Times New Roman" w:hAnsi="Times New Roman" w:cs="Times New Roman"/>
                          <w:sz w:val="22"/>
                          <w:szCs w:val="22"/>
                        </w:rPr>
                        <w:t>: Victimisation</w:t>
                      </w:r>
                    </w:p>
                    <w:p w14:paraId="33F7A1CA" w14:textId="77777777" w:rsidR="00417856" w:rsidRPr="00B07F5E" w:rsidRDefault="00417856" w:rsidP="00417856">
                      <w:pPr>
                        <w:spacing w:after="240"/>
                        <w:jc w:val="center"/>
                        <w:rPr>
                          <w:b/>
                          <w:bCs/>
                          <w:sz w:val="22"/>
                          <w:szCs w:val="22"/>
                        </w:rPr>
                      </w:pPr>
                      <w:r w:rsidRPr="00B07F5E">
                        <w:rPr>
                          <w:b/>
                          <w:bCs/>
                          <w:sz w:val="22"/>
                          <w:szCs w:val="22"/>
                        </w:rPr>
                        <w:t xml:space="preserve">Question 1: </w:t>
                      </w:r>
                      <w:r w:rsidRPr="00B07F5E">
                        <w:rPr>
                          <w:sz w:val="22"/>
                          <w:szCs w:val="22"/>
                        </w:rPr>
                        <w:t>What do we mean by “victimisation”?</w:t>
                      </w:r>
                    </w:p>
                  </w:txbxContent>
                </v:textbox>
                <w10:wrap type="topAndBottom"/>
              </v:shape>
            </w:pict>
          </mc:Fallback>
        </mc:AlternateContent>
      </w:r>
      <w:r w:rsidR="002240AA" w:rsidRPr="00B07F5E">
        <w:rPr>
          <w:rFonts w:ascii="Times New Roman" w:hAnsi="Times New Roman" w:cs="Times New Roman"/>
          <w:noProof/>
        </w:rPr>
        <w:t>31-32</w:t>
      </w:r>
    </w:p>
    <w:p w14:paraId="57696A68" w14:textId="77777777" w:rsidR="00417856" w:rsidRPr="00B07F5E" w:rsidRDefault="00417856" w:rsidP="000D4ADC">
      <w:pPr>
        <w:spacing w:after="240" w:line="276" w:lineRule="auto"/>
        <w:jc w:val="both"/>
        <w:rPr>
          <w:sz w:val="22"/>
          <w:szCs w:val="22"/>
        </w:rPr>
      </w:pPr>
    </w:p>
    <w:p w14:paraId="0223F825" w14:textId="77777777" w:rsidR="00417856" w:rsidRPr="00B07F5E" w:rsidRDefault="00417856" w:rsidP="000D4ADC">
      <w:pPr>
        <w:pStyle w:val="ListParagraph"/>
        <w:numPr>
          <w:ilvl w:val="0"/>
          <w:numId w:val="6"/>
        </w:numPr>
        <w:spacing w:after="240" w:line="276" w:lineRule="auto"/>
        <w:contextualSpacing w:val="0"/>
        <w:jc w:val="both"/>
        <w:rPr>
          <w:sz w:val="22"/>
          <w:szCs w:val="22"/>
        </w:rPr>
      </w:pPr>
      <w:r w:rsidRPr="00B07F5E">
        <w:rPr>
          <w:sz w:val="22"/>
          <w:szCs w:val="22"/>
        </w:rPr>
        <w:t>Victimisation is essentially doing anything to treat someone badly because they have attempted or may attempt to access their rights under the Equality Act or assist someone else in accessing their rights. These attempts are generally known as “protected acts”.</w:t>
      </w:r>
    </w:p>
    <w:p w14:paraId="38F3472F" w14:textId="77777777" w:rsidR="00417856" w:rsidRPr="00B07F5E" w:rsidRDefault="00417856" w:rsidP="000A5209">
      <w:pPr>
        <w:pStyle w:val="Heading3"/>
      </w:pPr>
      <w:bookmarkStart w:id="10" w:name="_Toc37939628"/>
      <w:r w:rsidRPr="00B07F5E">
        <w:t>The Public Sector Equality Duty</w:t>
      </w:r>
      <w:bookmarkEnd w:id="10"/>
    </w:p>
    <w:p w14:paraId="67FEA234" w14:textId="131B0F5B" w:rsidR="00417856" w:rsidRPr="00B07F5E" w:rsidRDefault="00417856" w:rsidP="000D4ADC">
      <w:pPr>
        <w:pStyle w:val="Heading5"/>
        <w:spacing w:line="276" w:lineRule="auto"/>
        <w:jc w:val="both"/>
        <w:rPr>
          <w:rFonts w:ascii="Times New Roman" w:hAnsi="Times New Roman" w:cs="Times New Roman"/>
          <w:noProof/>
        </w:rPr>
      </w:pPr>
      <w:r w:rsidRPr="00B07F5E">
        <w:rPr>
          <w:rFonts w:ascii="Times New Roman" w:hAnsi="Times New Roman" w:cs="Times New Roman"/>
          <w:noProof/>
        </w:rPr>
        <w:t xml:space="preserve">Slide </w:t>
      </w:r>
      <w:r w:rsidR="002240AA" w:rsidRPr="00B07F5E">
        <w:rPr>
          <w:rFonts w:ascii="Times New Roman" w:hAnsi="Times New Roman" w:cs="Times New Roman"/>
          <w:noProof/>
        </w:rPr>
        <w:t>33</w:t>
      </w:r>
    </w:p>
    <w:p w14:paraId="1028C93D" w14:textId="77777777" w:rsidR="002240AA" w:rsidRPr="00B07F5E" w:rsidRDefault="002240AA" w:rsidP="002240AA"/>
    <w:p w14:paraId="2EA1845A" w14:textId="77777777" w:rsidR="00417856" w:rsidRPr="00B07F5E" w:rsidRDefault="00417856" w:rsidP="000D4ADC">
      <w:pPr>
        <w:pStyle w:val="ListParagraph"/>
        <w:numPr>
          <w:ilvl w:val="0"/>
          <w:numId w:val="4"/>
        </w:numPr>
        <w:spacing w:after="240" w:line="276" w:lineRule="auto"/>
        <w:contextualSpacing w:val="0"/>
        <w:jc w:val="both"/>
        <w:rPr>
          <w:sz w:val="22"/>
          <w:szCs w:val="22"/>
        </w:rPr>
      </w:pPr>
      <w:r w:rsidRPr="00B07F5E">
        <w:rPr>
          <w:sz w:val="22"/>
          <w:szCs w:val="22"/>
        </w:rPr>
        <w:t>As Citizens Advice articulate, the Public Sector Equality Duty is: “a duty on public authorities to consider or think about how their policies or decisions affect people who are protected under the Equality Act.”</w:t>
      </w:r>
      <w:r w:rsidRPr="00B07F5E">
        <w:rPr>
          <w:rStyle w:val="FootnoteReference"/>
          <w:sz w:val="22"/>
          <w:szCs w:val="22"/>
        </w:rPr>
        <w:footnoteReference w:id="9"/>
      </w:r>
    </w:p>
    <w:p w14:paraId="055F33E9" w14:textId="77777777" w:rsidR="00417856" w:rsidRPr="00B07F5E" w:rsidRDefault="00417856" w:rsidP="000D4ADC">
      <w:pPr>
        <w:pStyle w:val="ListParagraph"/>
        <w:numPr>
          <w:ilvl w:val="0"/>
          <w:numId w:val="4"/>
        </w:numPr>
        <w:spacing w:after="240" w:line="276" w:lineRule="auto"/>
        <w:contextualSpacing w:val="0"/>
        <w:jc w:val="both"/>
        <w:rPr>
          <w:sz w:val="22"/>
          <w:szCs w:val="22"/>
        </w:rPr>
      </w:pPr>
      <w:r w:rsidRPr="00B07F5E">
        <w:rPr>
          <w:sz w:val="22"/>
          <w:szCs w:val="22"/>
        </w:rPr>
        <w:t>As well as eliminating discrimination, harassment and victimisation, under s.149 of the Equality Act, public bodies and organisations that serve public functions must have due regard of the need to:</w:t>
      </w:r>
    </w:p>
    <w:p w14:paraId="30572280" w14:textId="77777777" w:rsidR="00417856" w:rsidRPr="00B07F5E" w:rsidRDefault="00417856" w:rsidP="000D4ADC">
      <w:pPr>
        <w:pStyle w:val="ListParagraph"/>
        <w:numPr>
          <w:ilvl w:val="1"/>
          <w:numId w:val="4"/>
        </w:numPr>
        <w:spacing w:after="240" w:line="276" w:lineRule="auto"/>
        <w:contextualSpacing w:val="0"/>
        <w:jc w:val="both"/>
        <w:rPr>
          <w:sz w:val="22"/>
          <w:szCs w:val="22"/>
        </w:rPr>
      </w:pPr>
      <w:r w:rsidRPr="00B07F5E">
        <w:rPr>
          <w:sz w:val="22"/>
          <w:szCs w:val="22"/>
        </w:rPr>
        <w:t>Advance equality of opportunity between people who share a protected characteristic and those who do not.</w:t>
      </w:r>
    </w:p>
    <w:p w14:paraId="19D34C76" w14:textId="77777777" w:rsidR="00417856" w:rsidRPr="00B07F5E" w:rsidRDefault="00417856" w:rsidP="000D4ADC">
      <w:pPr>
        <w:pStyle w:val="ListParagraph"/>
        <w:numPr>
          <w:ilvl w:val="1"/>
          <w:numId w:val="4"/>
        </w:numPr>
        <w:spacing w:after="240" w:line="276" w:lineRule="auto"/>
        <w:contextualSpacing w:val="0"/>
        <w:jc w:val="both"/>
        <w:rPr>
          <w:sz w:val="22"/>
          <w:szCs w:val="22"/>
        </w:rPr>
      </w:pPr>
      <w:r w:rsidRPr="00B07F5E">
        <w:rPr>
          <w:sz w:val="22"/>
          <w:szCs w:val="22"/>
        </w:rPr>
        <w:t>Foster good relations between people who share a protected characteristic and those who do not.</w:t>
      </w:r>
    </w:p>
    <w:p w14:paraId="5A291B0A" w14:textId="77777777" w:rsidR="00417856" w:rsidRPr="00B07F5E" w:rsidRDefault="00417856" w:rsidP="000D4ADC">
      <w:pPr>
        <w:pStyle w:val="ListParagraph"/>
        <w:numPr>
          <w:ilvl w:val="0"/>
          <w:numId w:val="4"/>
        </w:numPr>
        <w:spacing w:after="240" w:line="276" w:lineRule="auto"/>
        <w:contextualSpacing w:val="0"/>
        <w:jc w:val="both"/>
        <w:rPr>
          <w:sz w:val="22"/>
          <w:szCs w:val="22"/>
        </w:rPr>
      </w:pPr>
      <w:r w:rsidRPr="00B07F5E">
        <w:rPr>
          <w:sz w:val="22"/>
          <w:szCs w:val="22"/>
        </w:rPr>
        <w:t>In relation to having due regard for advancing equality, the Equality Act explains that it involves:</w:t>
      </w:r>
    </w:p>
    <w:p w14:paraId="75FF361B" w14:textId="77777777" w:rsidR="00417856" w:rsidRPr="00B07F5E" w:rsidRDefault="00417856" w:rsidP="000D4ADC">
      <w:pPr>
        <w:pStyle w:val="ListParagraph"/>
        <w:numPr>
          <w:ilvl w:val="1"/>
          <w:numId w:val="4"/>
        </w:numPr>
        <w:spacing w:after="240" w:line="276" w:lineRule="auto"/>
        <w:contextualSpacing w:val="0"/>
        <w:jc w:val="both"/>
        <w:rPr>
          <w:sz w:val="22"/>
          <w:szCs w:val="22"/>
        </w:rPr>
      </w:pPr>
      <w:r w:rsidRPr="00B07F5E">
        <w:rPr>
          <w:sz w:val="22"/>
          <w:szCs w:val="22"/>
        </w:rPr>
        <w:t>Removing or minimising disadvantages suffered by people due to their protected characteristics.</w:t>
      </w:r>
    </w:p>
    <w:p w14:paraId="5ACBA417" w14:textId="77777777" w:rsidR="00417856" w:rsidRPr="00B07F5E" w:rsidRDefault="00417856" w:rsidP="000D4ADC">
      <w:pPr>
        <w:pStyle w:val="ListParagraph"/>
        <w:numPr>
          <w:ilvl w:val="1"/>
          <w:numId w:val="4"/>
        </w:numPr>
        <w:spacing w:after="240" w:line="276" w:lineRule="auto"/>
        <w:contextualSpacing w:val="0"/>
        <w:jc w:val="both"/>
        <w:rPr>
          <w:sz w:val="22"/>
          <w:szCs w:val="22"/>
        </w:rPr>
      </w:pPr>
      <w:r w:rsidRPr="00B07F5E">
        <w:rPr>
          <w:sz w:val="22"/>
          <w:szCs w:val="22"/>
        </w:rPr>
        <w:t>Taking steps to meet the needs of people from protected groups where these are different from the needs of other people.</w:t>
      </w:r>
    </w:p>
    <w:p w14:paraId="5162F0FA" w14:textId="77777777" w:rsidR="00417856" w:rsidRPr="00B07F5E" w:rsidRDefault="00417856" w:rsidP="000D4ADC">
      <w:pPr>
        <w:pStyle w:val="ListParagraph"/>
        <w:numPr>
          <w:ilvl w:val="1"/>
          <w:numId w:val="4"/>
        </w:numPr>
        <w:spacing w:after="240" w:line="276" w:lineRule="auto"/>
        <w:contextualSpacing w:val="0"/>
        <w:jc w:val="both"/>
        <w:rPr>
          <w:sz w:val="22"/>
          <w:szCs w:val="22"/>
        </w:rPr>
      </w:pPr>
      <w:r w:rsidRPr="00B07F5E">
        <w:rPr>
          <w:sz w:val="22"/>
          <w:szCs w:val="22"/>
        </w:rPr>
        <w:t>Encouraging people from protected groups to participate in public life or in other activities where their participation is disproportionately low.</w:t>
      </w:r>
    </w:p>
    <w:p w14:paraId="5BC392DE" w14:textId="77777777" w:rsidR="00417856" w:rsidRPr="00B07F5E" w:rsidRDefault="00417856" w:rsidP="000D4ADC">
      <w:pPr>
        <w:pStyle w:val="ListParagraph"/>
        <w:numPr>
          <w:ilvl w:val="0"/>
          <w:numId w:val="4"/>
        </w:numPr>
        <w:spacing w:after="240" w:line="276" w:lineRule="auto"/>
        <w:contextualSpacing w:val="0"/>
        <w:jc w:val="both"/>
        <w:rPr>
          <w:i/>
          <w:iCs/>
          <w:sz w:val="22"/>
          <w:szCs w:val="22"/>
        </w:rPr>
      </w:pPr>
      <w:r w:rsidRPr="00B07F5E">
        <w:rPr>
          <w:i/>
          <w:iCs/>
          <w:sz w:val="22"/>
          <w:szCs w:val="22"/>
        </w:rPr>
        <w:t xml:space="preserve">For example, if a service is aware that few people from a certain protected characteristic (such as BAME women for example) are using their service, they may decide to do research to explore the potential barriers to their inclusion. Once they have carried out this research, they may decide to make changes to the way in which they operate or advertise in order to make their services more accessible to this group. </w:t>
      </w:r>
    </w:p>
    <w:p w14:paraId="78E625A3" w14:textId="77777777" w:rsidR="00417856" w:rsidRPr="00B07F5E" w:rsidRDefault="00417856" w:rsidP="000D4ADC">
      <w:pPr>
        <w:pStyle w:val="ListParagraph"/>
        <w:numPr>
          <w:ilvl w:val="0"/>
          <w:numId w:val="4"/>
        </w:numPr>
        <w:spacing w:after="240" w:line="276" w:lineRule="auto"/>
        <w:contextualSpacing w:val="0"/>
        <w:jc w:val="both"/>
        <w:rPr>
          <w:sz w:val="22"/>
          <w:szCs w:val="22"/>
        </w:rPr>
      </w:pPr>
      <w:r w:rsidRPr="00B07F5E">
        <w:rPr>
          <w:sz w:val="22"/>
          <w:szCs w:val="22"/>
        </w:rPr>
        <w:lastRenderedPageBreak/>
        <w:t>Likewise, it is not uncommon for universities to offer bursaries to individuals from certain groups in order to attract them to subjects from which they have traditionally been excluded.</w:t>
      </w:r>
    </w:p>
    <w:p w14:paraId="303ED9FF" w14:textId="77777777" w:rsidR="00417856" w:rsidRPr="00B07F5E" w:rsidRDefault="00417856" w:rsidP="000D4ADC">
      <w:pPr>
        <w:pStyle w:val="ListParagraph"/>
        <w:numPr>
          <w:ilvl w:val="0"/>
          <w:numId w:val="4"/>
        </w:numPr>
        <w:spacing w:after="240" w:line="276" w:lineRule="auto"/>
        <w:contextualSpacing w:val="0"/>
        <w:jc w:val="both"/>
        <w:rPr>
          <w:sz w:val="22"/>
          <w:szCs w:val="22"/>
        </w:rPr>
      </w:pPr>
      <w:r w:rsidRPr="00B07F5E">
        <w:rPr>
          <w:sz w:val="22"/>
          <w:szCs w:val="22"/>
        </w:rPr>
        <w:t>The Equality and Human Rights Commission says: “the broad purpose of the general equality duty is to integrate consideration of equality and good relations into the day-to-day business of public authorities.”</w:t>
      </w:r>
      <w:r w:rsidRPr="00B07F5E">
        <w:rPr>
          <w:rStyle w:val="FootnoteReference"/>
          <w:sz w:val="22"/>
          <w:szCs w:val="22"/>
        </w:rPr>
        <w:footnoteReference w:id="10"/>
      </w:r>
    </w:p>
    <w:p w14:paraId="3232DC82" w14:textId="065E4CC4" w:rsidR="005A7B39" w:rsidRPr="00B07F5E" w:rsidRDefault="005A7B39" w:rsidP="000D4ADC">
      <w:pPr>
        <w:pStyle w:val="Heading5"/>
        <w:spacing w:before="0" w:after="240" w:line="276" w:lineRule="auto"/>
        <w:jc w:val="both"/>
        <w:rPr>
          <w:rFonts w:ascii="Times New Roman" w:hAnsi="Times New Roman" w:cs="Times New Roman"/>
          <w:noProof/>
        </w:rPr>
      </w:pPr>
      <w:r w:rsidRPr="00B07F5E">
        <w:rPr>
          <w:rFonts w:ascii="Times New Roman" w:hAnsi="Times New Roman" w:cs="Times New Roman"/>
          <w:noProof/>
        </w:rPr>
        <w:t>General steps to take in workplace discrimination</w:t>
      </w:r>
    </w:p>
    <w:p w14:paraId="4000C656" w14:textId="26374A87" w:rsidR="00417856" w:rsidRPr="00B07F5E" w:rsidRDefault="00417856" w:rsidP="000D4ADC">
      <w:pPr>
        <w:pStyle w:val="Heading5"/>
        <w:spacing w:before="0" w:after="240" w:line="276" w:lineRule="auto"/>
        <w:jc w:val="both"/>
        <w:rPr>
          <w:rFonts w:ascii="Times New Roman" w:hAnsi="Times New Roman" w:cs="Times New Roman"/>
          <w:noProof/>
        </w:rPr>
      </w:pPr>
      <w:r w:rsidRPr="00B07F5E">
        <w:rPr>
          <w:rFonts w:ascii="Times New Roman" w:hAnsi="Times New Roman" w:cs="Times New Roman"/>
          <w:noProof/>
        </w:rPr>
        <w:t xml:space="preserve">Slide </w:t>
      </w:r>
      <w:r w:rsidR="002240AA" w:rsidRPr="00B07F5E">
        <w:rPr>
          <w:rFonts w:ascii="Times New Roman" w:hAnsi="Times New Roman" w:cs="Times New Roman"/>
          <w:noProof/>
        </w:rPr>
        <w:t>33</w:t>
      </w:r>
    </w:p>
    <w:p w14:paraId="1FC0DBBA" w14:textId="77777777" w:rsidR="002240AA" w:rsidRPr="00B07F5E" w:rsidRDefault="002240AA" w:rsidP="002240AA">
      <w:pPr>
        <w:pStyle w:val="ListParagraph"/>
        <w:numPr>
          <w:ilvl w:val="0"/>
          <w:numId w:val="6"/>
        </w:numPr>
        <w:spacing w:after="240"/>
        <w:contextualSpacing w:val="0"/>
        <w:rPr>
          <w:sz w:val="22"/>
          <w:szCs w:val="22"/>
        </w:rPr>
      </w:pPr>
      <w:r w:rsidRPr="00B07F5E">
        <w:rPr>
          <w:sz w:val="22"/>
          <w:szCs w:val="22"/>
        </w:rPr>
        <w:t>General steps in workplace discrimination:</w:t>
      </w:r>
    </w:p>
    <w:p w14:paraId="44BA365A" w14:textId="77777777" w:rsidR="002240AA" w:rsidRPr="00B07F5E" w:rsidRDefault="002240AA" w:rsidP="002240AA">
      <w:pPr>
        <w:pStyle w:val="ListParagraph"/>
        <w:numPr>
          <w:ilvl w:val="1"/>
          <w:numId w:val="6"/>
        </w:numPr>
        <w:spacing w:after="240"/>
        <w:contextualSpacing w:val="0"/>
        <w:rPr>
          <w:sz w:val="22"/>
          <w:szCs w:val="22"/>
        </w:rPr>
      </w:pPr>
      <w:r w:rsidRPr="00B07F5E">
        <w:rPr>
          <w:sz w:val="22"/>
          <w:szCs w:val="22"/>
        </w:rPr>
        <w:t xml:space="preserve">Gather evidence as soon as possible. </w:t>
      </w:r>
    </w:p>
    <w:p w14:paraId="36C3F4FC" w14:textId="77777777" w:rsidR="002240AA" w:rsidRPr="00B07F5E" w:rsidRDefault="002240AA" w:rsidP="005A7B39">
      <w:pPr>
        <w:pStyle w:val="ListParagraph"/>
        <w:numPr>
          <w:ilvl w:val="2"/>
          <w:numId w:val="6"/>
        </w:numPr>
        <w:spacing w:after="240" w:line="276" w:lineRule="auto"/>
        <w:contextualSpacing w:val="0"/>
        <w:jc w:val="both"/>
        <w:rPr>
          <w:sz w:val="22"/>
          <w:szCs w:val="22"/>
        </w:rPr>
      </w:pPr>
      <w:r w:rsidRPr="00B07F5E">
        <w:rPr>
          <w:sz w:val="22"/>
          <w:szCs w:val="22"/>
        </w:rPr>
        <w:t xml:space="preserve">This may include written correspondence and notes of instances that have taken place with times, dates, details, and witnesses. </w:t>
      </w:r>
    </w:p>
    <w:p w14:paraId="169A3CAB" w14:textId="77777777" w:rsidR="002240AA" w:rsidRPr="00B07F5E" w:rsidRDefault="002240AA" w:rsidP="005A7B39">
      <w:pPr>
        <w:pStyle w:val="ListParagraph"/>
        <w:numPr>
          <w:ilvl w:val="2"/>
          <w:numId w:val="6"/>
        </w:numPr>
        <w:spacing w:after="240" w:line="276" w:lineRule="auto"/>
        <w:contextualSpacing w:val="0"/>
        <w:jc w:val="both"/>
        <w:rPr>
          <w:sz w:val="22"/>
          <w:szCs w:val="22"/>
        </w:rPr>
      </w:pPr>
      <w:r w:rsidRPr="00B07F5E">
        <w:rPr>
          <w:sz w:val="22"/>
          <w:szCs w:val="22"/>
        </w:rPr>
        <w:t xml:space="preserve">You may also wish to write to the other side to ask for their evidence (for example, a breakdown of the company’s workforce in terms of gender). Obviously, if you choose to do this, they will be aware that you are in the process of making a complaint, so it may be advisable to wait until you are sure as to the approach you wish to take. </w:t>
      </w:r>
    </w:p>
    <w:p w14:paraId="36162CC9" w14:textId="77777777" w:rsidR="002240AA" w:rsidRPr="00B07F5E" w:rsidRDefault="002240AA" w:rsidP="005A7B39">
      <w:pPr>
        <w:pStyle w:val="ListParagraph"/>
        <w:numPr>
          <w:ilvl w:val="2"/>
          <w:numId w:val="6"/>
        </w:numPr>
        <w:spacing w:after="240" w:line="276" w:lineRule="auto"/>
        <w:contextualSpacing w:val="0"/>
        <w:jc w:val="both"/>
        <w:rPr>
          <w:sz w:val="22"/>
          <w:szCs w:val="22"/>
        </w:rPr>
      </w:pPr>
      <w:r w:rsidRPr="00B07F5E">
        <w:rPr>
          <w:sz w:val="22"/>
          <w:szCs w:val="22"/>
        </w:rPr>
        <w:t xml:space="preserve">You can also ask them questions, such as why a policy/decision was made. This will allow an examination as to whether there was discrimination involved. </w:t>
      </w:r>
    </w:p>
    <w:p w14:paraId="0BC0EB7F" w14:textId="77777777" w:rsidR="002240AA" w:rsidRPr="00B07F5E" w:rsidRDefault="002240AA" w:rsidP="005A7B39">
      <w:pPr>
        <w:pStyle w:val="ListParagraph"/>
        <w:numPr>
          <w:ilvl w:val="2"/>
          <w:numId w:val="6"/>
        </w:numPr>
        <w:spacing w:after="240" w:line="276" w:lineRule="auto"/>
        <w:contextualSpacing w:val="0"/>
        <w:jc w:val="both"/>
        <w:rPr>
          <w:sz w:val="22"/>
          <w:szCs w:val="22"/>
        </w:rPr>
      </w:pPr>
      <w:r w:rsidRPr="00B07F5E">
        <w:rPr>
          <w:sz w:val="22"/>
          <w:szCs w:val="22"/>
        </w:rPr>
        <w:t xml:space="preserve">You can also ask for information from your employer under a “subject access request” under section 45 of the Data Protection Act 2018. This includes asking for things such as your HR file. You can find more information on your right of access through the Information Commissioner’s Office (ICO) </w:t>
      </w:r>
      <w:hyperlink r:id="rId7" w:history="1">
        <w:r w:rsidRPr="00B07F5E">
          <w:rPr>
            <w:rStyle w:val="Hyperlink"/>
            <w:sz w:val="22"/>
            <w:szCs w:val="22"/>
          </w:rPr>
          <w:t>https://ico.org.uk/your-data-matters/your-right-to-get-copies-of-your-data/</w:t>
        </w:r>
      </w:hyperlink>
    </w:p>
    <w:p w14:paraId="03171DC3" w14:textId="77777777" w:rsidR="002240AA" w:rsidRPr="00B07F5E" w:rsidRDefault="002240AA" w:rsidP="002240AA">
      <w:pPr>
        <w:pStyle w:val="ListParagraph"/>
        <w:numPr>
          <w:ilvl w:val="2"/>
          <w:numId w:val="6"/>
        </w:numPr>
        <w:spacing w:after="240"/>
        <w:contextualSpacing w:val="0"/>
        <w:rPr>
          <w:sz w:val="22"/>
          <w:szCs w:val="22"/>
        </w:rPr>
      </w:pPr>
      <w:r w:rsidRPr="00B07F5E">
        <w:rPr>
          <w:sz w:val="22"/>
          <w:szCs w:val="22"/>
        </w:rPr>
        <w:t xml:space="preserve">Alternatively, if you are dealing with a public body, you may wish to submit a Freedom of Information Act Request (FOI). You can find out how to make an FOI request at the Government website: </w:t>
      </w:r>
      <w:hyperlink r:id="rId8" w:history="1">
        <w:r w:rsidRPr="00B07F5E">
          <w:rPr>
            <w:rStyle w:val="Hyperlink"/>
            <w:sz w:val="22"/>
            <w:szCs w:val="22"/>
          </w:rPr>
          <w:t>https://www.gov.uk/make-a-freedom-of-information-request/how-to-make-an-foi-request</w:t>
        </w:r>
      </w:hyperlink>
    </w:p>
    <w:p w14:paraId="28DD8547" w14:textId="77777777" w:rsidR="002240AA" w:rsidRPr="00B07F5E" w:rsidRDefault="002240AA" w:rsidP="002240AA">
      <w:pPr>
        <w:pStyle w:val="ListParagraph"/>
        <w:numPr>
          <w:ilvl w:val="1"/>
          <w:numId w:val="6"/>
        </w:numPr>
        <w:spacing w:after="240"/>
        <w:contextualSpacing w:val="0"/>
        <w:rPr>
          <w:sz w:val="22"/>
          <w:szCs w:val="22"/>
        </w:rPr>
      </w:pPr>
      <w:r w:rsidRPr="00B07F5E">
        <w:rPr>
          <w:sz w:val="22"/>
          <w:szCs w:val="22"/>
        </w:rPr>
        <w:t>It is usually better to attempt to informally solve the problem in the first instance depending on the situation (particularly in case of workplace grievances where you wish to continue working with the employer). You can do this by speaking or writing to the employer/ organisation involved.</w:t>
      </w:r>
    </w:p>
    <w:p w14:paraId="554EBA8D" w14:textId="77777777" w:rsidR="002240AA" w:rsidRPr="00B07F5E" w:rsidRDefault="002240AA" w:rsidP="002240AA">
      <w:pPr>
        <w:pStyle w:val="ListParagraph"/>
        <w:numPr>
          <w:ilvl w:val="1"/>
          <w:numId w:val="6"/>
        </w:numPr>
        <w:spacing w:after="240"/>
        <w:contextualSpacing w:val="0"/>
        <w:rPr>
          <w:sz w:val="22"/>
          <w:szCs w:val="22"/>
        </w:rPr>
      </w:pPr>
      <w:r w:rsidRPr="00B07F5E">
        <w:rPr>
          <w:sz w:val="22"/>
          <w:szCs w:val="22"/>
        </w:rPr>
        <w:t xml:space="preserve">Make a formal complaint in writing. </w:t>
      </w:r>
    </w:p>
    <w:p w14:paraId="4857A82F" w14:textId="77777777" w:rsidR="002240AA" w:rsidRPr="00B07F5E" w:rsidRDefault="002240AA" w:rsidP="002240AA">
      <w:pPr>
        <w:pStyle w:val="ListParagraph"/>
        <w:numPr>
          <w:ilvl w:val="2"/>
          <w:numId w:val="6"/>
        </w:numPr>
        <w:spacing w:after="240"/>
        <w:contextualSpacing w:val="0"/>
        <w:rPr>
          <w:sz w:val="22"/>
          <w:szCs w:val="22"/>
        </w:rPr>
      </w:pPr>
      <w:r w:rsidRPr="00B07F5E">
        <w:rPr>
          <w:sz w:val="22"/>
          <w:szCs w:val="22"/>
        </w:rPr>
        <w:t>In cases of employment discrimination, check your employee handbook or HR for any deadlines for raising a grievance. Things that you can ask for include:</w:t>
      </w:r>
    </w:p>
    <w:p w14:paraId="65DC01AB" w14:textId="77777777" w:rsidR="002240AA" w:rsidRPr="00B07F5E" w:rsidRDefault="002240AA" w:rsidP="002240AA">
      <w:pPr>
        <w:pStyle w:val="ListParagraph"/>
        <w:numPr>
          <w:ilvl w:val="3"/>
          <w:numId w:val="6"/>
        </w:numPr>
        <w:spacing w:after="240"/>
        <w:contextualSpacing w:val="0"/>
        <w:rPr>
          <w:sz w:val="22"/>
          <w:szCs w:val="22"/>
        </w:rPr>
      </w:pPr>
      <w:r w:rsidRPr="00B07F5E">
        <w:rPr>
          <w:sz w:val="22"/>
          <w:szCs w:val="22"/>
        </w:rPr>
        <w:lastRenderedPageBreak/>
        <w:t>An apology,</w:t>
      </w:r>
    </w:p>
    <w:p w14:paraId="4438DADB" w14:textId="77777777" w:rsidR="002240AA" w:rsidRPr="00B07F5E" w:rsidRDefault="002240AA" w:rsidP="002240AA">
      <w:pPr>
        <w:pStyle w:val="ListParagraph"/>
        <w:numPr>
          <w:ilvl w:val="3"/>
          <w:numId w:val="6"/>
        </w:numPr>
        <w:spacing w:after="240"/>
        <w:contextualSpacing w:val="0"/>
        <w:rPr>
          <w:sz w:val="22"/>
          <w:szCs w:val="22"/>
        </w:rPr>
      </w:pPr>
      <w:r w:rsidRPr="00B07F5E">
        <w:rPr>
          <w:sz w:val="22"/>
          <w:szCs w:val="22"/>
        </w:rPr>
        <w:t>Taking steps to tackle the discrimination, including sanctioning an individual or reversing a policy,</w:t>
      </w:r>
    </w:p>
    <w:p w14:paraId="5430E650" w14:textId="77777777" w:rsidR="002240AA" w:rsidRPr="00B07F5E" w:rsidRDefault="002240AA" w:rsidP="002240AA">
      <w:pPr>
        <w:pStyle w:val="ListParagraph"/>
        <w:numPr>
          <w:ilvl w:val="3"/>
          <w:numId w:val="6"/>
        </w:numPr>
        <w:spacing w:after="240"/>
        <w:contextualSpacing w:val="0"/>
        <w:rPr>
          <w:sz w:val="22"/>
          <w:szCs w:val="22"/>
        </w:rPr>
      </w:pPr>
      <w:r w:rsidRPr="00B07F5E">
        <w:rPr>
          <w:sz w:val="22"/>
          <w:szCs w:val="22"/>
        </w:rPr>
        <w:t>Making efforts to raise awareness,</w:t>
      </w:r>
    </w:p>
    <w:p w14:paraId="73007455" w14:textId="77777777" w:rsidR="002240AA" w:rsidRPr="00B07F5E" w:rsidRDefault="002240AA" w:rsidP="002240AA">
      <w:pPr>
        <w:pStyle w:val="ListParagraph"/>
        <w:numPr>
          <w:ilvl w:val="3"/>
          <w:numId w:val="6"/>
        </w:numPr>
        <w:spacing w:after="240"/>
        <w:contextualSpacing w:val="0"/>
        <w:rPr>
          <w:sz w:val="22"/>
          <w:szCs w:val="22"/>
        </w:rPr>
      </w:pPr>
      <w:r w:rsidRPr="00B07F5E">
        <w:rPr>
          <w:sz w:val="22"/>
          <w:szCs w:val="22"/>
        </w:rPr>
        <w:t>Reviewing a decision that has been made,</w:t>
      </w:r>
    </w:p>
    <w:p w14:paraId="737BE8F2" w14:textId="77777777" w:rsidR="002240AA" w:rsidRPr="00B07F5E" w:rsidRDefault="002240AA" w:rsidP="002240AA">
      <w:pPr>
        <w:pStyle w:val="ListParagraph"/>
        <w:numPr>
          <w:ilvl w:val="3"/>
          <w:numId w:val="6"/>
        </w:numPr>
        <w:spacing w:after="240"/>
        <w:contextualSpacing w:val="0"/>
        <w:rPr>
          <w:sz w:val="22"/>
          <w:szCs w:val="22"/>
        </w:rPr>
      </w:pPr>
      <w:r w:rsidRPr="00B07F5E">
        <w:rPr>
          <w:sz w:val="22"/>
          <w:szCs w:val="22"/>
        </w:rPr>
        <w:t>Financial compensation, including for any emotional or mental impact.</w:t>
      </w:r>
    </w:p>
    <w:p w14:paraId="73A486B8" w14:textId="77777777" w:rsidR="002240AA" w:rsidRPr="00B07F5E" w:rsidRDefault="002240AA" w:rsidP="002240AA">
      <w:pPr>
        <w:pStyle w:val="ListParagraph"/>
        <w:numPr>
          <w:ilvl w:val="1"/>
          <w:numId w:val="6"/>
        </w:numPr>
        <w:spacing w:after="240"/>
        <w:contextualSpacing w:val="0"/>
        <w:rPr>
          <w:sz w:val="22"/>
          <w:szCs w:val="22"/>
        </w:rPr>
      </w:pPr>
      <w:r w:rsidRPr="00B07F5E">
        <w:rPr>
          <w:sz w:val="22"/>
          <w:szCs w:val="22"/>
        </w:rPr>
        <w:t xml:space="preserve">Negotiate to reach an agreement. </w:t>
      </w:r>
    </w:p>
    <w:p w14:paraId="09D135F6" w14:textId="77777777" w:rsidR="002240AA" w:rsidRPr="00B07F5E" w:rsidRDefault="002240AA" w:rsidP="002240AA">
      <w:pPr>
        <w:pStyle w:val="ListParagraph"/>
        <w:numPr>
          <w:ilvl w:val="2"/>
          <w:numId w:val="6"/>
        </w:numPr>
        <w:spacing w:after="240"/>
        <w:contextualSpacing w:val="0"/>
        <w:rPr>
          <w:sz w:val="22"/>
          <w:szCs w:val="22"/>
        </w:rPr>
      </w:pPr>
      <w:r w:rsidRPr="00B07F5E">
        <w:rPr>
          <w:sz w:val="22"/>
          <w:szCs w:val="22"/>
        </w:rPr>
        <w:t>You should always attempt this before legal action as you are not guaranteed to be successful in any action taken. However, you can continue to negotiate after legal action has been initiated.</w:t>
      </w:r>
    </w:p>
    <w:p w14:paraId="3A0FCE3F" w14:textId="77777777" w:rsidR="002240AA" w:rsidRPr="00B07F5E" w:rsidRDefault="002240AA" w:rsidP="002240AA">
      <w:pPr>
        <w:pStyle w:val="ListParagraph"/>
        <w:numPr>
          <w:ilvl w:val="1"/>
          <w:numId w:val="6"/>
        </w:numPr>
        <w:spacing w:after="240"/>
        <w:contextualSpacing w:val="0"/>
        <w:rPr>
          <w:sz w:val="22"/>
          <w:szCs w:val="22"/>
        </w:rPr>
      </w:pPr>
      <w:r w:rsidRPr="00B07F5E">
        <w:rPr>
          <w:sz w:val="22"/>
          <w:szCs w:val="22"/>
        </w:rPr>
        <w:t xml:space="preserve">Use mediation. </w:t>
      </w:r>
    </w:p>
    <w:p w14:paraId="0B68235A" w14:textId="77777777" w:rsidR="002240AA" w:rsidRPr="00B07F5E" w:rsidRDefault="002240AA" w:rsidP="002240AA">
      <w:pPr>
        <w:pStyle w:val="ListParagraph"/>
        <w:numPr>
          <w:ilvl w:val="2"/>
          <w:numId w:val="6"/>
        </w:numPr>
        <w:spacing w:after="240"/>
        <w:contextualSpacing w:val="0"/>
        <w:rPr>
          <w:sz w:val="22"/>
          <w:szCs w:val="22"/>
        </w:rPr>
      </w:pPr>
      <w:r w:rsidRPr="00B07F5E">
        <w:rPr>
          <w:sz w:val="22"/>
          <w:szCs w:val="22"/>
        </w:rPr>
        <w:t xml:space="preserve">Some companies might have in-house mediators, or you may have to ask that they pay for external mediators. </w:t>
      </w:r>
    </w:p>
    <w:p w14:paraId="3520ECB7" w14:textId="77777777" w:rsidR="002240AA" w:rsidRPr="00B07F5E" w:rsidRDefault="002240AA" w:rsidP="002240AA">
      <w:pPr>
        <w:pStyle w:val="ListParagraph"/>
        <w:numPr>
          <w:ilvl w:val="1"/>
          <w:numId w:val="6"/>
        </w:numPr>
        <w:spacing w:after="240"/>
        <w:contextualSpacing w:val="0"/>
        <w:rPr>
          <w:sz w:val="22"/>
          <w:szCs w:val="22"/>
        </w:rPr>
      </w:pPr>
      <w:r w:rsidRPr="00B07F5E">
        <w:rPr>
          <w:sz w:val="22"/>
          <w:szCs w:val="22"/>
        </w:rPr>
        <w:t>Legal action, for example through an employment tribunal.</w:t>
      </w:r>
    </w:p>
    <w:p w14:paraId="4B260B16" w14:textId="77777777" w:rsidR="002240AA" w:rsidRPr="00B07F5E" w:rsidRDefault="002240AA" w:rsidP="002240AA">
      <w:pPr>
        <w:pStyle w:val="ListParagraph"/>
        <w:numPr>
          <w:ilvl w:val="0"/>
          <w:numId w:val="6"/>
        </w:numPr>
        <w:spacing w:after="240"/>
        <w:contextualSpacing w:val="0"/>
        <w:rPr>
          <w:sz w:val="22"/>
          <w:szCs w:val="22"/>
        </w:rPr>
      </w:pPr>
      <w:r w:rsidRPr="00B07F5E">
        <w:rPr>
          <w:sz w:val="22"/>
          <w:szCs w:val="22"/>
        </w:rPr>
        <w:t>You should make sure that you are aware of deadlines as they are usually very strict. For example, in terms of workplace discrimination, you have three months minus one day to contact ACAS are from the date of experiencing the discrimination (this is “early conciliation”). It is always better to seek advice early.</w:t>
      </w:r>
    </w:p>
    <w:p w14:paraId="0D842655" w14:textId="77777777" w:rsidR="002240AA" w:rsidRPr="00B07F5E" w:rsidRDefault="002240AA" w:rsidP="002240AA">
      <w:pPr>
        <w:pStyle w:val="ListParagraph"/>
        <w:numPr>
          <w:ilvl w:val="0"/>
          <w:numId w:val="6"/>
        </w:numPr>
        <w:spacing w:after="240"/>
        <w:contextualSpacing w:val="0"/>
        <w:rPr>
          <w:sz w:val="22"/>
          <w:szCs w:val="22"/>
        </w:rPr>
      </w:pPr>
      <w:r w:rsidRPr="00B07F5E">
        <w:rPr>
          <w:sz w:val="22"/>
          <w:szCs w:val="22"/>
        </w:rPr>
        <w:t>If you do not complain about discrimination or harassment immediately, you may be asked to justify why you waited.</w:t>
      </w:r>
    </w:p>
    <w:p w14:paraId="21BF4E77" w14:textId="77777777" w:rsidR="002240AA" w:rsidRPr="00B07F5E" w:rsidRDefault="002240AA" w:rsidP="002240AA">
      <w:pPr>
        <w:pStyle w:val="ListParagraph"/>
        <w:numPr>
          <w:ilvl w:val="0"/>
          <w:numId w:val="6"/>
        </w:numPr>
        <w:spacing w:after="240"/>
        <w:contextualSpacing w:val="0"/>
        <w:rPr>
          <w:sz w:val="22"/>
          <w:szCs w:val="22"/>
        </w:rPr>
      </w:pPr>
      <w:r w:rsidRPr="00B07F5E">
        <w:rPr>
          <w:sz w:val="22"/>
          <w:szCs w:val="22"/>
        </w:rPr>
        <w:t>It is always better to go through the aforementioned steps before attempting legal action.</w:t>
      </w:r>
    </w:p>
    <w:p w14:paraId="4331FEED" w14:textId="77777777" w:rsidR="002240AA" w:rsidRPr="00B07F5E" w:rsidRDefault="002240AA" w:rsidP="002240AA">
      <w:pPr>
        <w:pStyle w:val="ListParagraph"/>
        <w:numPr>
          <w:ilvl w:val="0"/>
          <w:numId w:val="6"/>
        </w:numPr>
        <w:spacing w:after="240"/>
        <w:contextualSpacing w:val="0"/>
        <w:rPr>
          <w:sz w:val="22"/>
          <w:szCs w:val="22"/>
        </w:rPr>
      </w:pPr>
      <w:r w:rsidRPr="00B07F5E">
        <w:rPr>
          <w:sz w:val="22"/>
          <w:szCs w:val="22"/>
        </w:rPr>
        <w:t>You can only go to an employment tribunal if you have contacted ACAS through early conciliation. It may be worth thinking about what you want to achieve and continuing to negotiate with your employer as an employment tribunal is only capable of achieving specific outcomes, such as:</w:t>
      </w:r>
    </w:p>
    <w:p w14:paraId="700D9FD0" w14:textId="77777777" w:rsidR="002240AA" w:rsidRPr="00B07F5E" w:rsidRDefault="002240AA" w:rsidP="002240AA">
      <w:pPr>
        <w:pStyle w:val="ListParagraph"/>
        <w:numPr>
          <w:ilvl w:val="1"/>
          <w:numId w:val="6"/>
        </w:numPr>
        <w:spacing w:after="240"/>
        <w:contextualSpacing w:val="0"/>
        <w:rPr>
          <w:sz w:val="22"/>
          <w:szCs w:val="22"/>
        </w:rPr>
      </w:pPr>
      <w:r w:rsidRPr="00B07F5E">
        <w:rPr>
          <w:sz w:val="22"/>
          <w:szCs w:val="22"/>
        </w:rPr>
        <w:t>Financial compensation.</w:t>
      </w:r>
    </w:p>
    <w:p w14:paraId="55B8E6F9" w14:textId="77777777" w:rsidR="002240AA" w:rsidRPr="00B07F5E" w:rsidRDefault="002240AA" w:rsidP="002240AA">
      <w:pPr>
        <w:pStyle w:val="ListParagraph"/>
        <w:numPr>
          <w:ilvl w:val="1"/>
          <w:numId w:val="6"/>
        </w:numPr>
        <w:spacing w:after="240"/>
        <w:contextualSpacing w:val="0"/>
        <w:rPr>
          <w:sz w:val="22"/>
          <w:szCs w:val="22"/>
        </w:rPr>
      </w:pPr>
      <w:r w:rsidRPr="00B07F5E">
        <w:rPr>
          <w:sz w:val="22"/>
          <w:szCs w:val="22"/>
        </w:rPr>
        <w:t>Recommend actions from your employer (for example, a change in policy or giving you a reference), however, they cannot force your employer to comply.</w:t>
      </w:r>
    </w:p>
    <w:p w14:paraId="3181B467" w14:textId="77777777" w:rsidR="002240AA" w:rsidRPr="00B07F5E" w:rsidRDefault="002240AA" w:rsidP="002240AA">
      <w:pPr>
        <w:pStyle w:val="ListParagraph"/>
        <w:numPr>
          <w:ilvl w:val="1"/>
          <w:numId w:val="6"/>
        </w:numPr>
        <w:spacing w:after="240"/>
        <w:contextualSpacing w:val="0"/>
        <w:rPr>
          <w:sz w:val="22"/>
          <w:szCs w:val="22"/>
        </w:rPr>
      </w:pPr>
      <w:r w:rsidRPr="00B07F5E">
        <w:rPr>
          <w:sz w:val="22"/>
          <w:szCs w:val="22"/>
        </w:rPr>
        <w:t>Making a statement saying that your employer has discriminated against you and outlining how the law has been broken.</w:t>
      </w:r>
    </w:p>
    <w:p w14:paraId="57F29401" w14:textId="77777777" w:rsidR="002240AA" w:rsidRPr="00B07F5E" w:rsidRDefault="002240AA" w:rsidP="002240AA">
      <w:pPr>
        <w:pStyle w:val="ListParagraph"/>
        <w:numPr>
          <w:ilvl w:val="0"/>
          <w:numId w:val="6"/>
        </w:numPr>
        <w:spacing w:after="240"/>
        <w:contextualSpacing w:val="0"/>
      </w:pPr>
      <w:r w:rsidRPr="00B07F5E">
        <w:rPr>
          <w:sz w:val="22"/>
          <w:szCs w:val="22"/>
        </w:rPr>
        <w:t>In any employment tribunal or legal action, you may wish to instruct a solicitor, or you may wish to represent yourself. You should be prepared for the fact that legal remedy can be a lengthy process and may be very stressful, particularly in terms of emotional and financial impacts. You can find information about free and affordable legal support through Citizens Advice (</w:t>
      </w:r>
      <w:hyperlink r:id="rId9" w:history="1">
        <w:r w:rsidRPr="00B07F5E">
          <w:rPr>
            <w:rStyle w:val="Hyperlink"/>
            <w:sz w:val="22"/>
            <w:szCs w:val="22"/>
          </w:rPr>
          <w:t>https://www.citizensadvice.org.uk/law-and-courts/legal-system/finding-free-or-affordable-legal-help/</w:t>
        </w:r>
      </w:hyperlink>
      <w:r w:rsidRPr="00B07F5E">
        <w:rPr>
          <w:sz w:val="22"/>
          <w:szCs w:val="22"/>
        </w:rPr>
        <w:t>).</w:t>
      </w:r>
    </w:p>
    <w:p w14:paraId="05C98A07" w14:textId="0632E170" w:rsidR="002240AA" w:rsidRPr="00B07F5E" w:rsidRDefault="005A7B39" w:rsidP="000A5209">
      <w:pPr>
        <w:pStyle w:val="Heading3"/>
      </w:pPr>
      <w:bookmarkStart w:id="11" w:name="_Toc37939629"/>
      <w:r w:rsidRPr="00B07F5E">
        <w:lastRenderedPageBreak/>
        <w:t>Reporting breaches of the Equality Act</w:t>
      </w:r>
      <w:bookmarkEnd w:id="11"/>
    </w:p>
    <w:p w14:paraId="68FF3650" w14:textId="4C3714E3" w:rsidR="005A7B39" w:rsidRPr="00B07F5E" w:rsidRDefault="005A7B39" w:rsidP="005A7B39">
      <w:pPr>
        <w:rPr>
          <w:b/>
          <w:bCs/>
          <w:color w:val="385623" w:themeColor="accent6" w:themeShade="80"/>
          <w:lang w:val="en-US" w:eastAsia="en-GB"/>
        </w:rPr>
      </w:pPr>
      <w:r w:rsidRPr="00B07F5E">
        <w:rPr>
          <w:b/>
          <w:bCs/>
          <w:color w:val="385623" w:themeColor="accent6" w:themeShade="80"/>
          <w:lang w:val="en-US" w:eastAsia="en-GB"/>
        </w:rPr>
        <w:t>Slide 35</w:t>
      </w:r>
    </w:p>
    <w:p w14:paraId="78293602" w14:textId="77777777" w:rsidR="005A7B39" w:rsidRPr="00B07F5E" w:rsidRDefault="005A7B39" w:rsidP="005A7B39">
      <w:pPr>
        <w:rPr>
          <w:b/>
          <w:bCs/>
          <w:color w:val="385623" w:themeColor="accent6" w:themeShade="80"/>
          <w:lang w:val="en-US" w:eastAsia="en-GB"/>
        </w:rPr>
      </w:pPr>
    </w:p>
    <w:p w14:paraId="78C5AFE0" w14:textId="77777777" w:rsidR="00417856" w:rsidRPr="00B07F5E" w:rsidRDefault="00417856" w:rsidP="000D4ADC">
      <w:pPr>
        <w:pStyle w:val="ListParagraph"/>
        <w:numPr>
          <w:ilvl w:val="0"/>
          <w:numId w:val="6"/>
        </w:numPr>
        <w:spacing w:after="240" w:line="276" w:lineRule="auto"/>
        <w:contextualSpacing w:val="0"/>
        <w:jc w:val="both"/>
        <w:rPr>
          <w:sz w:val="22"/>
          <w:szCs w:val="22"/>
        </w:rPr>
      </w:pPr>
      <w:r w:rsidRPr="00B07F5E">
        <w:rPr>
          <w:sz w:val="22"/>
          <w:szCs w:val="22"/>
        </w:rPr>
        <w:t>This section is not intended to cover every situation that you may find yourself in, but aims to provide you with a rough guide regarding the general processes of resolving a case of discrimination.</w:t>
      </w:r>
    </w:p>
    <w:p w14:paraId="52F90E06" w14:textId="77777777" w:rsidR="00417856" w:rsidRPr="00B07F5E" w:rsidRDefault="00417856" w:rsidP="000D4ADC">
      <w:pPr>
        <w:pStyle w:val="ListParagraph"/>
        <w:numPr>
          <w:ilvl w:val="0"/>
          <w:numId w:val="6"/>
        </w:numPr>
        <w:spacing w:after="240" w:line="276" w:lineRule="auto"/>
        <w:contextualSpacing w:val="0"/>
        <w:jc w:val="both"/>
        <w:rPr>
          <w:sz w:val="22"/>
          <w:szCs w:val="22"/>
        </w:rPr>
      </w:pPr>
      <w:r w:rsidRPr="00B07F5E">
        <w:rPr>
          <w:sz w:val="22"/>
          <w:szCs w:val="22"/>
        </w:rPr>
        <w:t xml:space="preserve">Get advice from the Equality Advisory and Support Service (EASS) </w:t>
      </w:r>
      <w:hyperlink r:id="rId10" w:history="1">
        <w:r w:rsidRPr="00B07F5E">
          <w:rPr>
            <w:rStyle w:val="Hyperlink"/>
            <w:sz w:val="22"/>
            <w:szCs w:val="22"/>
          </w:rPr>
          <w:t>https://www.equalityadvisoryservice.com/</w:t>
        </w:r>
      </w:hyperlink>
      <w:r w:rsidRPr="00B07F5E">
        <w:rPr>
          <w:sz w:val="22"/>
          <w:szCs w:val="22"/>
        </w:rPr>
        <w:t xml:space="preserve">. This is a service that was implemented to replace the Equality and Human Rights Commission helpline. They are independent of the EHRC and can be used </w:t>
      </w:r>
      <w:r w:rsidRPr="00B07F5E">
        <w:rPr>
          <w:sz w:val="22"/>
          <w:szCs w:val="22"/>
          <w:lang w:val="en-US"/>
        </w:rPr>
        <w:t xml:space="preserve">if you need more help than can be provided by advice agencies and other local </w:t>
      </w:r>
      <w:proofErr w:type="spellStart"/>
      <w:r w:rsidRPr="00B07F5E">
        <w:rPr>
          <w:sz w:val="22"/>
          <w:szCs w:val="22"/>
          <w:lang w:val="en-US"/>
        </w:rPr>
        <w:t>organisations</w:t>
      </w:r>
      <w:proofErr w:type="spellEnd"/>
      <w:r w:rsidRPr="00B07F5E">
        <w:rPr>
          <w:sz w:val="22"/>
          <w:szCs w:val="22"/>
          <w:lang w:val="en-US"/>
        </w:rPr>
        <w:t xml:space="preserve"> (</w:t>
      </w:r>
      <w:r w:rsidRPr="00B07F5E">
        <w:rPr>
          <w:color w:val="000000" w:themeColor="text1"/>
          <w:sz w:val="22"/>
          <w:szCs w:val="22"/>
        </w:rPr>
        <w:t>0808 800 0082)</w:t>
      </w:r>
    </w:p>
    <w:p w14:paraId="379BDA84" w14:textId="77777777" w:rsidR="00417856" w:rsidRPr="00B07F5E" w:rsidRDefault="00417856" w:rsidP="000D4ADC">
      <w:pPr>
        <w:pStyle w:val="ListParagraph"/>
        <w:numPr>
          <w:ilvl w:val="0"/>
          <w:numId w:val="6"/>
        </w:numPr>
        <w:spacing w:after="240" w:line="276" w:lineRule="auto"/>
        <w:contextualSpacing w:val="0"/>
        <w:jc w:val="both"/>
        <w:rPr>
          <w:sz w:val="22"/>
          <w:szCs w:val="22"/>
        </w:rPr>
      </w:pPr>
      <w:r w:rsidRPr="00B07F5E">
        <w:rPr>
          <w:sz w:val="22"/>
          <w:szCs w:val="22"/>
        </w:rPr>
        <w:t xml:space="preserve">Think about which of the protected characteristics are relevant to your case. Full definitions of each of the characteristics can be found at </w:t>
      </w:r>
      <w:hyperlink r:id="rId11" w:history="1">
        <w:r w:rsidRPr="00B07F5E">
          <w:rPr>
            <w:rStyle w:val="Hyperlink"/>
            <w:sz w:val="22"/>
            <w:szCs w:val="22"/>
          </w:rPr>
          <w:t>https://www.equalityhumanrights.com/en/equality-act/know-your-rights</w:t>
        </w:r>
      </w:hyperlink>
    </w:p>
    <w:p w14:paraId="711AC7BA" w14:textId="77777777" w:rsidR="00417856" w:rsidRPr="00B07F5E" w:rsidRDefault="00417856" w:rsidP="000D4ADC">
      <w:pPr>
        <w:pStyle w:val="ListParagraph"/>
        <w:numPr>
          <w:ilvl w:val="0"/>
          <w:numId w:val="6"/>
        </w:numPr>
        <w:spacing w:after="240" w:line="276" w:lineRule="auto"/>
        <w:contextualSpacing w:val="0"/>
        <w:jc w:val="both"/>
        <w:rPr>
          <w:sz w:val="22"/>
          <w:szCs w:val="22"/>
        </w:rPr>
      </w:pPr>
      <w:r w:rsidRPr="00B07F5E">
        <w:rPr>
          <w:sz w:val="22"/>
          <w:szCs w:val="22"/>
        </w:rPr>
        <w:t>Think about where the breach occurred and whether the situation is covered by the Equality Act. There may be exceptions in certain situations, so make sure that you seek advice from the EASS.</w:t>
      </w:r>
    </w:p>
    <w:p w14:paraId="2B6D193E" w14:textId="77777777" w:rsidR="00417856" w:rsidRPr="00B07F5E" w:rsidRDefault="00417856" w:rsidP="000D4ADC">
      <w:pPr>
        <w:pStyle w:val="ListParagraph"/>
        <w:numPr>
          <w:ilvl w:val="0"/>
          <w:numId w:val="6"/>
        </w:numPr>
        <w:spacing w:after="240" w:line="276" w:lineRule="auto"/>
        <w:contextualSpacing w:val="0"/>
        <w:jc w:val="both"/>
        <w:rPr>
          <w:sz w:val="22"/>
          <w:szCs w:val="22"/>
        </w:rPr>
      </w:pPr>
      <w:r w:rsidRPr="00B07F5E">
        <w:rPr>
          <w:sz w:val="22"/>
          <w:szCs w:val="22"/>
        </w:rPr>
        <w:t>Think about whether the breach can be classified as direct discrimination, indirect discrimination, harassment, or victimisation.</w:t>
      </w:r>
    </w:p>
    <w:p w14:paraId="136E1DF1" w14:textId="77777777" w:rsidR="00417856" w:rsidRPr="00B07F5E" w:rsidRDefault="00417856" w:rsidP="000D4ADC">
      <w:pPr>
        <w:pStyle w:val="ListParagraph"/>
        <w:numPr>
          <w:ilvl w:val="0"/>
          <w:numId w:val="6"/>
        </w:numPr>
        <w:spacing w:after="240" w:line="276" w:lineRule="auto"/>
        <w:contextualSpacing w:val="0"/>
        <w:jc w:val="both"/>
        <w:rPr>
          <w:sz w:val="22"/>
          <w:szCs w:val="22"/>
        </w:rPr>
      </w:pPr>
      <w:r w:rsidRPr="00B07F5E">
        <w:rPr>
          <w:sz w:val="22"/>
          <w:szCs w:val="22"/>
        </w:rPr>
        <w:t>Every case is different and it is always best to speak to an advisor as your first step as they can provide guidance and help you build a stronger case.</w:t>
      </w:r>
    </w:p>
    <w:p w14:paraId="027F65CB" w14:textId="77777777" w:rsidR="00417856" w:rsidRPr="00B07F5E" w:rsidRDefault="00417856" w:rsidP="000D4ADC">
      <w:pPr>
        <w:pStyle w:val="ListParagraph"/>
        <w:numPr>
          <w:ilvl w:val="0"/>
          <w:numId w:val="6"/>
        </w:numPr>
        <w:spacing w:after="240" w:line="276" w:lineRule="auto"/>
        <w:contextualSpacing w:val="0"/>
        <w:jc w:val="both"/>
        <w:rPr>
          <w:sz w:val="22"/>
          <w:szCs w:val="22"/>
        </w:rPr>
      </w:pPr>
      <w:r w:rsidRPr="00B07F5E">
        <w:rPr>
          <w:sz w:val="22"/>
          <w:szCs w:val="22"/>
        </w:rPr>
        <w:t xml:space="preserve">Visit Citizens’ Advice at </w:t>
      </w:r>
      <w:hyperlink r:id="rId12" w:history="1">
        <w:r w:rsidRPr="00B07F5E">
          <w:rPr>
            <w:rStyle w:val="Hyperlink"/>
            <w:sz w:val="22"/>
            <w:szCs w:val="22"/>
          </w:rPr>
          <w:t>https://www.citizensadvice.org.uk/</w:t>
        </w:r>
      </w:hyperlink>
    </w:p>
    <w:p w14:paraId="68DC7BBD" w14:textId="77777777" w:rsidR="005A7B39" w:rsidRPr="00B07F5E" w:rsidRDefault="00417856" w:rsidP="005A7B39">
      <w:pPr>
        <w:pStyle w:val="ListParagraph"/>
        <w:numPr>
          <w:ilvl w:val="0"/>
          <w:numId w:val="6"/>
        </w:numPr>
        <w:spacing w:after="240" w:line="276" w:lineRule="auto"/>
        <w:contextualSpacing w:val="0"/>
        <w:jc w:val="both"/>
        <w:rPr>
          <w:sz w:val="22"/>
          <w:szCs w:val="22"/>
        </w:rPr>
      </w:pPr>
      <w:r w:rsidRPr="00B07F5E">
        <w:rPr>
          <w:sz w:val="22"/>
          <w:szCs w:val="22"/>
        </w:rPr>
        <w:t xml:space="preserve"> If you are experiencing discrimination or harassment in your workplace:</w:t>
      </w:r>
    </w:p>
    <w:p w14:paraId="40B15835" w14:textId="36B21500" w:rsidR="00417856" w:rsidRPr="00B07F5E" w:rsidRDefault="00417856" w:rsidP="005A7B39">
      <w:pPr>
        <w:pStyle w:val="ListParagraph"/>
        <w:numPr>
          <w:ilvl w:val="0"/>
          <w:numId w:val="6"/>
        </w:numPr>
        <w:spacing w:after="240" w:line="276" w:lineRule="auto"/>
        <w:contextualSpacing w:val="0"/>
        <w:jc w:val="both"/>
        <w:rPr>
          <w:rStyle w:val="Hyperlink"/>
          <w:color w:val="auto"/>
          <w:sz w:val="22"/>
          <w:szCs w:val="22"/>
          <w:u w:val="none"/>
        </w:rPr>
      </w:pPr>
      <w:r w:rsidRPr="00B07F5E">
        <w:rPr>
          <w:sz w:val="22"/>
          <w:szCs w:val="22"/>
        </w:rPr>
        <w:t xml:space="preserve">Visit ACAS at </w:t>
      </w:r>
      <w:hyperlink r:id="rId13" w:history="1">
        <w:r w:rsidRPr="00B07F5E">
          <w:rPr>
            <w:rStyle w:val="Hyperlink"/>
            <w:sz w:val="22"/>
            <w:szCs w:val="22"/>
          </w:rPr>
          <w:t>https://www.acas.org.uk/</w:t>
        </w:r>
      </w:hyperlink>
    </w:p>
    <w:p w14:paraId="6E91BCA6" w14:textId="77777777" w:rsidR="00417856" w:rsidRPr="00B07F5E" w:rsidRDefault="00417856" w:rsidP="000D4ADC">
      <w:pPr>
        <w:pStyle w:val="ListParagraph"/>
        <w:numPr>
          <w:ilvl w:val="2"/>
          <w:numId w:val="6"/>
        </w:numPr>
        <w:spacing w:after="240" w:line="276" w:lineRule="auto"/>
        <w:contextualSpacing w:val="0"/>
        <w:jc w:val="both"/>
        <w:rPr>
          <w:sz w:val="22"/>
          <w:szCs w:val="22"/>
        </w:rPr>
      </w:pPr>
      <w:r w:rsidRPr="00B07F5E">
        <w:rPr>
          <w:sz w:val="22"/>
          <w:szCs w:val="22"/>
        </w:rPr>
        <w:t>Advisory, Conciliation, and Arbitration Service</w:t>
      </w:r>
    </w:p>
    <w:p w14:paraId="11962F11" w14:textId="77777777" w:rsidR="005A7B39" w:rsidRPr="00B07F5E" w:rsidRDefault="00417856" w:rsidP="005A7B39">
      <w:pPr>
        <w:pStyle w:val="ListParagraph"/>
        <w:numPr>
          <w:ilvl w:val="2"/>
          <w:numId w:val="6"/>
        </w:numPr>
        <w:spacing w:after="240" w:line="276" w:lineRule="auto"/>
        <w:contextualSpacing w:val="0"/>
        <w:jc w:val="both"/>
        <w:rPr>
          <w:sz w:val="22"/>
          <w:szCs w:val="22"/>
        </w:rPr>
      </w:pPr>
      <w:r w:rsidRPr="00B07F5E">
        <w:rPr>
          <w:sz w:val="22"/>
          <w:szCs w:val="22"/>
        </w:rPr>
        <w:t>The Government describes ACAS and its work in the following way: “ACAS provides free and confidential advice to employers, employees and their representatives on employment rights, best practice and policies, and resolving workplace conflict.”</w:t>
      </w:r>
      <w:r w:rsidRPr="00B07F5E">
        <w:rPr>
          <w:rStyle w:val="FootnoteReference"/>
          <w:sz w:val="22"/>
          <w:szCs w:val="22"/>
        </w:rPr>
        <w:footnoteReference w:id="11"/>
      </w:r>
    </w:p>
    <w:p w14:paraId="3E8FE01F" w14:textId="4CC3E0DC" w:rsidR="00417856" w:rsidRPr="00B07F5E" w:rsidRDefault="00417856" w:rsidP="005A7B39">
      <w:pPr>
        <w:pStyle w:val="ListParagraph"/>
        <w:numPr>
          <w:ilvl w:val="0"/>
          <w:numId w:val="6"/>
        </w:numPr>
        <w:spacing w:after="240" w:line="276" w:lineRule="auto"/>
        <w:contextualSpacing w:val="0"/>
        <w:jc w:val="both"/>
        <w:rPr>
          <w:sz w:val="22"/>
          <w:szCs w:val="22"/>
        </w:rPr>
      </w:pPr>
      <w:r w:rsidRPr="00B07F5E">
        <w:rPr>
          <w:sz w:val="22"/>
          <w:szCs w:val="22"/>
        </w:rPr>
        <w:t>Contact your union representative if you have one.</w:t>
      </w:r>
    </w:p>
    <w:p w14:paraId="7FCAE38E" w14:textId="77777777" w:rsidR="00417856" w:rsidRPr="00B07F5E" w:rsidRDefault="00417856" w:rsidP="000D4ADC">
      <w:pPr>
        <w:pStyle w:val="ListParagraph"/>
        <w:numPr>
          <w:ilvl w:val="0"/>
          <w:numId w:val="6"/>
        </w:numPr>
        <w:spacing w:after="240" w:line="276" w:lineRule="auto"/>
        <w:contextualSpacing w:val="0"/>
        <w:jc w:val="both"/>
        <w:rPr>
          <w:sz w:val="22"/>
          <w:szCs w:val="22"/>
        </w:rPr>
      </w:pPr>
      <w:r w:rsidRPr="00B07F5E">
        <w:rPr>
          <w:sz w:val="22"/>
          <w:szCs w:val="22"/>
        </w:rPr>
        <w:t>Third party organisations may also provide support services for specific protected characteristics. For example, MEND’s Islamophobia Response Unit (IRU) provides legal and emotional support to clients in cases of Islamophobic discrimination and harassment.</w:t>
      </w:r>
    </w:p>
    <w:p w14:paraId="2111C409" w14:textId="419A5C52" w:rsidR="00205A50" w:rsidRPr="00B07F5E" w:rsidRDefault="00205A50" w:rsidP="000D4ADC">
      <w:pPr>
        <w:spacing w:line="276" w:lineRule="auto"/>
        <w:jc w:val="both"/>
      </w:pPr>
    </w:p>
    <w:p w14:paraId="5300FB0C" w14:textId="77777777" w:rsidR="00205A50" w:rsidRPr="00B07F5E" w:rsidRDefault="00205A50" w:rsidP="00205A50">
      <w:pPr>
        <w:pStyle w:val="Heading1"/>
        <w:spacing w:before="0" w:after="240" w:line="276" w:lineRule="auto"/>
        <w:jc w:val="both"/>
        <w:rPr>
          <w:rFonts w:ascii="Times New Roman" w:eastAsia="Times New Roman" w:hAnsi="Times New Roman" w:cs="Times New Roman"/>
          <w:sz w:val="48"/>
          <w:szCs w:val="48"/>
        </w:rPr>
      </w:pPr>
      <w:r w:rsidRPr="00B07F5E">
        <w:rPr>
          <w:rFonts w:ascii="Times New Roman" w:eastAsia="Times New Roman" w:hAnsi="Times New Roman" w:cs="Times New Roman"/>
        </w:rPr>
        <w:lastRenderedPageBreak/>
        <w:t>Appendix I: Module I Additional Materials</w:t>
      </w:r>
    </w:p>
    <w:p w14:paraId="67ABD845" w14:textId="77777777" w:rsidR="00205A50" w:rsidRPr="00B07F5E" w:rsidRDefault="00205A50" w:rsidP="00205A50">
      <w:pPr>
        <w:pStyle w:val="Heading2"/>
        <w:spacing w:before="0" w:after="240" w:line="276" w:lineRule="auto"/>
        <w:jc w:val="both"/>
        <w:rPr>
          <w:rFonts w:ascii="Times New Roman" w:eastAsia="Times New Roman" w:hAnsi="Times New Roman" w:cs="Times New Roman"/>
        </w:rPr>
      </w:pPr>
      <w:r w:rsidRPr="00B07F5E">
        <w:rPr>
          <w:rFonts w:ascii="Times New Roman" w:eastAsia="Times New Roman" w:hAnsi="Times New Roman" w:cs="Times New Roman"/>
        </w:rPr>
        <w:t>Exercise 1: Direct Discrimination, Indirect Discrimination, or Objective Justification?</w:t>
      </w:r>
    </w:p>
    <w:p w14:paraId="4694B1E6" w14:textId="0B318495" w:rsidR="00205A50" w:rsidRPr="00B07F5E" w:rsidRDefault="00205A50" w:rsidP="00205A50">
      <w:pPr>
        <w:spacing w:before="100" w:beforeAutospacing="1" w:after="240" w:line="276" w:lineRule="auto"/>
        <w:jc w:val="both"/>
        <w:rPr>
          <w:rFonts w:eastAsiaTheme="minorHAnsi"/>
        </w:rPr>
      </w:pPr>
      <w:r w:rsidRPr="00B07F5E">
        <w:rPr>
          <w:b/>
          <w:bCs/>
        </w:rPr>
        <w:t xml:space="preserve">Case 1: </w:t>
      </w:r>
      <w:r w:rsidRPr="00B07F5E">
        <w:t>Amira is 55 and is applying to be a postal delivery worker. During the interview process, the interviewer asks her about whether she has a history of heart related issues.</w:t>
      </w:r>
    </w:p>
    <w:p w14:paraId="3019012F" w14:textId="77777777" w:rsidR="00205A50" w:rsidRPr="00B07F5E" w:rsidRDefault="00205A50" w:rsidP="00205A50">
      <w:pPr>
        <w:spacing w:before="100" w:beforeAutospacing="1" w:after="240" w:line="276" w:lineRule="auto"/>
        <w:jc w:val="both"/>
        <w:rPr>
          <w:lang w:val="en-US"/>
        </w:rPr>
      </w:pPr>
      <w:r w:rsidRPr="00B07F5E">
        <w:rPr>
          <w:b/>
          <w:bCs/>
        </w:rPr>
        <w:t xml:space="preserve">Case 1 discussion: </w:t>
      </w:r>
      <w:r w:rsidRPr="00B07F5E">
        <w:t xml:space="preserve">This would be discrimination on the basis of disability. Except in very restricted circumstances, employers are not allowed to ask any job applicant about their health, previous sick leave, or any disability until the person has either been offered a job (conditionally or unconditionally) or they have been </w:t>
      </w:r>
      <w:r w:rsidRPr="00B07F5E">
        <w:rPr>
          <w:lang w:val="en-US"/>
        </w:rPr>
        <w:t xml:space="preserve">included in a group of successful candidates to be offered a job when a position becomes available. Employers can, however, make a conditional offer on the basis of a health check. </w:t>
      </w:r>
    </w:p>
    <w:p w14:paraId="51798E6F" w14:textId="024870B8" w:rsidR="00205A50" w:rsidRPr="00B07F5E" w:rsidRDefault="00205A50" w:rsidP="00205A50">
      <w:pPr>
        <w:spacing w:before="100" w:beforeAutospacing="1" w:after="240" w:line="276" w:lineRule="auto"/>
        <w:jc w:val="both"/>
      </w:pPr>
      <w:r w:rsidRPr="00B07F5E">
        <w:rPr>
          <w:lang w:val="en-US"/>
        </w:rPr>
        <w:t xml:space="preserve">In this instance, when hiring Amira, the employer could make the offer conditional upon a health check as the role requires a great deal of strenuous daily activity. This is so that employers cannot use health issues (which may not affect an individual’s ability to perform the role) as a reason to exclude them from consideration. For example, Amira may have had heart related issues in her early teens that has no impact on her ability to do the job now. Exceptions to this include: </w:t>
      </w:r>
    </w:p>
    <w:p w14:paraId="3F5A15E9" w14:textId="493A6CFC" w:rsidR="00205A50" w:rsidRPr="00B07F5E" w:rsidRDefault="00205A50" w:rsidP="00205A50">
      <w:pPr>
        <w:pStyle w:val="ListParagraph"/>
        <w:numPr>
          <w:ilvl w:val="0"/>
          <w:numId w:val="6"/>
        </w:numPr>
        <w:spacing w:after="240" w:line="276" w:lineRule="auto"/>
        <w:jc w:val="both"/>
        <w:rPr>
          <w:lang w:val="en-US"/>
        </w:rPr>
      </w:pPr>
      <w:r w:rsidRPr="00B07F5E">
        <w:rPr>
          <w:lang w:val="en-US"/>
        </w:rPr>
        <w:t>Asking if accommodations need to be made to allow applicants to attend or participate in the application process and assessments.</w:t>
      </w:r>
    </w:p>
    <w:p w14:paraId="2504EE65" w14:textId="77777777" w:rsidR="00205A50" w:rsidRPr="00B07F5E" w:rsidRDefault="00205A50" w:rsidP="00205A50">
      <w:pPr>
        <w:pStyle w:val="ListParagraph"/>
        <w:spacing w:after="240" w:line="276" w:lineRule="auto"/>
        <w:ind w:left="780"/>
        <w:jc w:val="both"/>
      </w:pPr>
    </w:p>
    <w:p w14:paraId="1B68C910" w14:textId="46B64280" w:rsidR="00205A50" w:rsidRPr="00B07F5E" w:rsidRDefault="00205A50" w:rsidP="00205A50">
      <w:pPr>
        <w:pStyle w:val="ListParagraph"/>
        <w:numPr>
          <w:ilvl w:val="0"/>
          <w:numId w:val="6"/>
        </w:numPr>
        <w:spacing w:line="276" w:lineRule="auto"/>
        <w:jc w:val="both"/>
      </w:pPr>
      <w:r w:rsidRPr="00B07F5E">
        <w:t>If there are certain occupational requirements (for example someone with experience of deafness as a support worker for someone who also suffers from deafness).</w:t>
      </w:r>
    </w:p>
    <w:p w14:paraId="5921F78D" w14:textId="77777777" w:rsidR="00205A50" w:rsidRPr="00B07F5E" w:rsidRDefault="00205A50" w:rsidP="00205A50">
      <w:pPr>
        <w:spacing w:line="276" w:lineRule="auto"/>
        <w:jc w:val="both"/>
      </w:pPr>
    </w:p>
    <w:p w14:paraId="7C0C8061" w14:textId="3FE64850" w:rsidR="00205A50" w:rsidRPr="00B07F5E" w:rsidRDefault="00205A50" w:rsidP="00205A50">
      <w:pPr>
        <w:pStyle w:val="ListParagraph"/>
        <w:numPr>
          <w:ilvl w:val="0"/>
          <w:numId w:val="6"/>
        </w:numPr>
        <w:spacing w:after="240" w:line="276" w:lineRule="auto"/>
        <w:jc w:val="both"/>
      </w:pPr>
      <w:r w:rsidRPr="00B07F5E">
        <w:t>It is a fundamental requirement of the role (for example, a tour guide being able to climb a large spiral staircase of a listed building). Even in this case, an employer should be asking only about your ability to do the job with reasonable accommodations in place.</w:t>
      </w:r>
    </w:p>
    <w:p w14:paraId="041F4D54" w14:textId="77777777" w:rsidR="00205A50" w:rsidRPr="00B07F5E" w:rsidRDefault="00205A50" w:rsidP="00205A50">
      <w:pPr>
        <w:pStyle w:val="ListParagraph"/>
        <w:spacing w:after="240" w:line="276" w:lineRule="auto"/>
        <w:ind w:left="780"/>
        <w:jc w:val="both"/>
      </w:pPr>
    </w:p>
    <w:p w14:paraId="06A610A3" w14:textId="6D884A99" w:rsidR="00205A50" w:rsidRPr="00B07F5E" w:rsidRDefault="00205A50" w:rsidP="00205A50">
      <w:pPr>
        <w:spacing w:after="240" w:line="276" w:lineRule="auto"/>
        <w:ind w:left="60"/>
        <w:jc w:val="both"/>
      </w:pPr>
      <w:r w:rsidRPr="00B07F5E">
        <w:rPr>
          <w:b/>
          <w:bCs/>
        </w:rPr>
        <w:t xml:space="preserve">Case 2: </w:t>
      </w:r>
      <w:r w:rsidRPr="00B07F5E">
        <w:t>A nineteen-year-old man is refused an interview to become a driving instructor because of his age.</w:t>
      </w:r>
    </w:p>
    <w:p w14:paraId="2BD8F962" w14:textId="16297680" w:rsidR="00205A50" w:rsidRPr="00B07F5E" w:rsidRDefault="00205A50" w:rsidP="00205A50">
      <w:pPr>
        <w:spacing w:after="240" w:line="276" w:lineRule="auto"/>
        <w:ind w:left="60"/>
        <w:jc w:val="both"/>
      </w:pPr>
      <w:r w:rsidRPr="00B07F5E">
        <w:rPr>
          <w:b/>
          <w:bCs/>
        </w:rPr>
        <w:t xml:space="preserve">Case 2 discussion: </w:t>
      </w:r>
      <w:r w:rsidRPr="00B07F5E">
        <w:t>This would be objective justification as there is an overriding law in place that stipulates that driving instructors must be over the age of 21.</w:t>
      </w:r>
    </w:p>
    <w:p w14:paraId="6DD33029" w14:textId="3DC76C45" w:rsidR="00205A50" w:rsidRPr="00B07F5E" w:rsidRDefault="00205A50" w:rsidP="00205A50">
      <w:pPr>
        <w:spacing w:after="240" w:line="276" w:lineRule="auto"/>
        <w:ind w:left="60"/>
        <w:jc w:val="both"/>
      </w:pPr>
    </w:p>
    <w:p w14:paraId="55BBFF1C" w14:textId="77777777" w:rsidR="00205A50" w:rsidRPr="00B07F5E" w:rsidRDefault="00205A50" w:rsidP="00205A50">
      <w:pPr>
        <w:spacing w:after="240" w:line="276" w:lineRule="auto"/>
        <w:ind w:left="60"/>
        <w:jc w:val="both"/>
        <w:rPr>
          <w:lang w:val="en-US"/>
        </w:rPr>
      </w:pPr>
      <w:r w:rsidRPr="00B07F5E">
        <w:rPr>
          <w:b/>
          <w:bCs/>
        </w:rPr>
        <w:t xml:space="preserve">Case 3: </w:t>
      </w:r>
      <w:r w:rsidRPr="00B07F5E">
        <w:rPr>
          <w:lang w:val="en-US"/>
        </w:rPr>
        <w:t>An estate agent refuses to rent a house to a Sikh man because he thinks he is a Muslim. He also does not rent to South Asians because of the "curry smell". Th agent said a property he had bought from an Indian couple cost him about £12,000 because the curry smell became a "massive problem" so he enforced this policy to prevent further financial risks.</w:t>
      </w:r>
    </w:p>
    <w:p w14:paraId="3CC99D01" w14:textId="409E6E44" w:rsidR="00205A50" w:rsidRPr="00B07F5E" w:rsidRDefault="00205A50" w:rsidP="00205A50">
      <w:pPr>
        <w:spacing w:after="240" w:line="276" w:lineRule="auto"/>
        <w:ind w:left="60"/>
        <w:jc w:val="both"/>
      </w:pPr>
      <w:r w:rsidRPr="00B07F5E">
        <w:rPr>
          <w:b/>
          <w:bCs/>
        </w:rPr>
        <w:lastRenderedPageBreak/>
        <w:t>Case 3 discussion:</w:t>
      </w:r>
      <w:r w:rsidRPr="00B07F5E">
        <w:rPr>
          <w:b/>
          <w:bCs/>
          <w:lang w:val="en-US"/>
        </w:rPr>
        <w:t xml:space="preserve"> </w:t>
      </w:r>
      <w:r w:rsidRPr="00B07F5E">
        <w:rPr>
          <w:shd w:val="clear" w:color="auto" w:fill="FFFFFF"/>
        </w:rPr>
        <w:t>The Equality and Human Rights Commission (EHRC), which brought the action, said his remarks were unlawful.</w:t>
      </w:r>
      <w:r w:rsidRPr="00B07F5E">
        <w:rPr>
          <w:lang w:val="en-US"/>
        </w:rPr>
        <w:t xml:space="preserve"> This amounts to direct discrimination as he has denied potential tenants of a home on the grounds of race or </w:t>
      </w:r>
      <w:proofErr w:type="spellStart"/>
      <w:r w:rsidRPr="00B07F5E">
        <w:rPr>
          <w:lang w:val="en-US"/>
        </w:rPr>
        <w:t>colour</w:t>
      </w:r>
      <w:proofErr w:type="spellEnd"/>
      <w:r w:rsidRPr="00B07F5E">
        <w:rPr>
          <w:lang w:val="en-US"/>
        </w:rPr>
        <w:t xml:space="preserve">. </w:t>
      </w:r>
      <w:r w:rsidRPr="00B07F5E">
        <w:t> </w:t>
      </w:r>
    </w:p>
    <w:p w14:paraId="1D991604" w14:textId="18F8F874" w:rsidR="00205A50" w:rsidRPr="00B07F5E" w:rsidRDefault="00205A50" w:rsidP="00205A50">
      <w:pPr>
        <w:pStyle w:val="Heading2"/>
        <w:spacing w:before="0" w:after="240" w:line="276" w:lineRule="auto"/>
        <w:jc w:val="both"/>
        <w:rPr>
          <w:rFonts w:ascii="Times New Roman" w:eastAsia="Times New Roman" w:hAnsi="Times New Roman" w:cs="Times New Roman"/>
        </w:rPr>
      </w:pPr>
      <w:r w:rsidRPr="00B07F5E">
        <w:rPr>
          <w:rFonts w:ascii="Times New Roman" w:eastAsia="Times New Roman" w:hAnsi="Times New Roman" w:cs="Times New Roman"/>
        </w:rPr>
        <w:t>Exercise 2: Harassment</w:t>
      </w:r>
    </w:p>
    <w:p w14:paraId="33309C4A" w14:textId="1E998E81" w:rsidR="00205A50" w:rsidRPr="00B07F5E" w:rsidRDefault="00205A50" w:rsidP="00205A50">
      <w:pPr>
        <w:spacing w:before="100" w:beforeAutospacing="1" w:after="240" w:line="276" w:lineRule="auto"/>
        <w:jc w:val="both"/>
      </w:pPr>
      <w:r w:rsidRPr="00B07F5E">
        <w:rPr>
          <w:b/>
          <w:bCs/>
        </w:rPr>
        <w:t xml:space="preserve">Case 1: </w:t>
      </w:r>
      <w:r w:rsidRPr="00B07F5E">
        <w:rPr>
          <w:shd w:val="clear" w:color="auto" w:fill="FFFFFF"/>
        </w:rPr>
        <w:t>A pupil from an Irish Traveller background overhears a teacher on a number of occasions making racial slurs about gypsies and travellers stating their site should be shut down and they were ‘trouble’</w:t>
      </w:r>
    </w:p>
    <w:p w14:paraId="6AE89A3F" w14:textId="0AE73069" w:rsidR="00205A50" w:rsidRPr="00B07F5E" w:rsidRDefault="00205A50" w:rsidP="00205A50">
      <w:pPr>
        <w:spacing w:before="100" w:beforeAutospacing="1" w:after="240" w:line="276" w:lineRule="auto"/>
        <w:jc w:val="both"/>
      </w:pPr>
      <w:r w:rsidRPr="00B07F5E">
        <w:rPr>
          <w:b/>
          <w:bCs/>
          <w:shd w:val="clear" w:color="auto" w:fill="FFFFFF"/>
        </w:rPr>
        <w:t xml:space="preserve">Case 1 discussion: </w:t>
      </w:r>
      <w:r w:rsidRPr="00B07F5E">
        <w:rPr>
          <w:shd w:val="clear" w:color="auto" w:fill="FFFFFF"/>
        </w:rPr>
        <w:t xml:space="preserve">This would likely amount to harassment related to the protected characteristic of race. </w:t>
      </w:r>
    </w:p>
    <w:p w14:paraId="78725B25" w14:textId="24557B18" w:rsidR="00205A50" w:rsidRPr="00B07F5E" w:rsidRDefault="00205A50" w:rsidP="00205A50">
      <w:pPr>
        <w:spacing w:before="100" w:beforeAutospacing="1" w:after="240" w:line="276" w:lineRule="auto"/>
        <w:jc w:val="both"/>
      </w:pPr>
      <w:r w:rsidRPr="00B07F5E">
        <w:rPr>
          <w:b/>
          <w:bCs/>
          <w:shd w:val="clear" w:color="auto" w:fill="FFFFFF"/>
        </w:rPr>
        <w:t xml:space="preserve">Case 2: </w:t>
      </w:r>
      <w:r w:rsidRPr="00B07F5E">
        <w:rPr>
          <w:shd w:val="clear" w:color="auto" w:fill="FFFFFF"/>
        </w:rPr>
        <w:t>Colleagues of the only Muslim member of staff at a company put up posters supporting a Tommy Robinson rally</w:t>
      </w:r>
    </w:p>
    <w:p w14:paraId="561F88CF" w14:textId="181D1188" w:rsidR="00205A50" w:rsidRPr="00B07F5E" w:rsidRDefault="00205A50" w:rsidP="00205A50">
      <w:pPr>
        <w:spacing w:before="100" w:beforeAutospacing="1" w:after="240" w:line="276" w:lineRule="auto"/>
        <w:jc w:val="both"/>
      </w:pPr>
      <w:r w:rsidRPr="00B07F5E">
        <w:rPr>
          <w:b/>
          <w:bCs/>
          <w:shd w:val="clear" w:color="auto" w:fill="FFFFFF"/>
        </w:rPr>
        <w:t xml:space="preserve">Case 2 discussion: </w:t>
      </w:r>
      <w:r w:rsidRPr="00B07F5E">
        <w:rPr>
          <w:shd w:val="clear" w:color="auto" w:fill="FFFFFF"/>
        </w:rPr>
        <w:t>Putting up posters in this manner, knowing they would make Muslims uncomfortable would likely amount to workplace harassment. If the person can show the effect of the conduct was that it created an environment which intimidated them.</w:t>
      </w:r>
    </w:p>
    <w:p w14:paraId="12D05C79" w14:textId="3A096A51" w:rsidR="00205A50" w:rsidRPr="00B07F5E" w:rsidRDefault="00205A50" w:rsidP="00205A50">
      <w:pPr>
        <w:spacing w:before="100" w:beforeAutospacing="1" w:after="240" w:line="276" w:lineRule="auto"/>
        <w:jc w:val="both"/>
      </w:pPr>
      <w:r w:rsidRPr="00B07F5E">
        <w:rPr>
          <w:b/>
          <w:bCs/>
          <w:shd w:val="clear" w:color="auto" w:fill="FFFFFF"/>
        </w:rPr>
        <w:t xml:space="preserve">Case 3: </w:t>
      </w:r>
      <w:r w:rsidRPr="00B07F5E">
        <w:rPr>
          <w:shd w:val="clear" w:color="auto" w:fill="FFFFFF"/>
        </w:rPr>
        <w:t>A male nurse faces taunts for having what is perceived as a woman’s job</w:t>
      </w:r>
    </w:p>
    <w:p w14:paraId="5E783751" w14:textId="653686EE" w:rsidR="00205A50" w:rsidRPr="00B07F5E" w:rsidRDefault="00205A50" w:rsidP="00205A50">
      <w:pPr>
        <w:spacing w:before="100" w:beforeAutospacing="1" w:after="240" w:line="276" w:lineRule="auto"/>
        <w:jc w:val="both"/>
      </w:pPr>
      <w:r w:rsidRPr="00B07F5E">
        <w:rPr>
          <w:b/>
          <w:bCs/>
          <w:shd w:val="clear" w:color="auto" w:fill="FFFFFF"/>
        </w:rPr>
        <w:t xml:space="preserve">Case 3 discussion: </w:t>
      </w:r>
      <w:r w:rsidRPr="00B07F5E">
        <w:rPr>
          <w:shd w:val="clear" w:color="auto" w:fill="FFFFFF"/>
        </w:rPr>
        <w:t>This looks like a case of discriminatory behaviour towards a person based on their gender, revolving around negative gender stereotypes about what men or women should do, and so is likely to amount to gender-based harassment.</w:t>
      </w:r>
    </w:p>
    <w:p w14:paraId="59D48177" w14:textId="77777777" w:rsidR="00205A50" w:rsidRPr="00B07F5E" w:rsidRDefault="00205A50" w:rsidP="00205A50">
      <w:pPr>
        <w:spacing w:line="276" w:lineRule="auto"/>
        <w:jc w:val="both"/>
      </w:pPr>
    </w:p>
    <w:sectPr w:rsidR="00205A50" w:rsidRPr="00B07F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66DB8" w14:textId="77777777" w:rsidR="0063027C" w:rsidRDefault="0063027C" w:rsidP="00417856">
      <w:r>
        <w:separator/>
      </w:r>
    </w:p>
  </w:endnote>
  <w:endnote w:type="continuationSeparator" w:id="0">
    <w:p w14:paraId="22A440E8" w14:textId="77777777" w:rsidR="0063027C" w:rsidRDefault="0063027C" w:rsidP="0041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85B4" w14:textId="77777777" w:rsidR="0063027C" w:rsidRDefault="0063027C" w:rsidP="00417856">
      <w:r>
        <w:separator/>
      </w:r>
    </w:p>
  </w:footnote>
  <w:footnote w:type="continuationSeparator" w:id="0">
    <w:p w14:paraId="4DF72B10" w14:textId="77777777" w:rsidR="0063027C" w:rsidRDefault="0063027C" w:rsidP="00417856">
      <w:r>
        <w:continuationSeparator/>
      </w:r>
    </w:p>
  </w:footnote>
  <w:footnote w:id="1">
    <w:p w14:paraId="1899A780" w14:textId="77777777" w:rsidR="00417856" w:rsidRPr="00FD4518" w:rsidRDefault="00417856" w:rsidP="00417856">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w:t>
      </w:r>
      <w:r w:rsidRPr="00FD4518">
        <w:rPr>
          <w:rFonts w:ascii="Arial" w:hAnsi="Arial" w:cs="Arial"/>
          <w:color w:val="385623" w:themeColor="accent6" w:themeShade="80"/>
          <w:sz w:val="11"/>
          <w:szCs w:val="11"/>
          <w:shd w:val="clear" w:color="auto" w:fill="FFFFFF"/>
        </w:rPr>
        <w:t xml:space="preserve">"What Is </w:t>
      </w:r>
      <w:proofErr w:type="gramStart"/>
      <w:r w:rsidRPr="00FD4518">
        <w:rPr>
          <w:rFonts w:ascii="Arial" w:hAnsi="Arial" w:cs="Arial"/>
          <w:color w:val="385623" w:themeColor="accent6" w:themeShade="80"/>
          <w:sz w:val="11"/>
          <w:szCs w:val="11"/>
          <w:shd w:val="clear" w:color="auto" w:fill="FFFFFF"/>
        </w:rPr>
        <w:t>The</w:t>
      </w:r>
      <w:proofErr w:type="gramEnd"/>
      <w:r w:rsidRPr="00FD4518">
        <w:rPr>
          <w:rFonts w:ascii="Arial" w:hAnsi="Arial" w:cs="Arial"/>
          <w:color w:val="385623" w:themeColor="accent6" w:themeShade="80"/>
          <w:sz w:val="11"/>
          <w:szCs w:val="11"/>
          <w:shd w:val="clear" w:color="auto" w:fill="FFFFFF"/>
        </w:rPr>
        <w:t xml:space="preserve"> Equality Act? | Equality And Human Rights Commission". 2020. </w:t>
      </w:r>
      <w:r w:rsidRPr="00FD4518">
        <w:rPr>
          <w:rFonts w:ascii="Arial" w:hAnsi="Arial" w:cs="Arial"/>
          <w:i/>
          <w:iCs/>
          <w:color w:val="385623" w:themeColor="accent6" w:themeShade="80"/>
          <w:sz w:val="11"/>
          <w:szCs w:val="11"/>
          <w:shd w:val="clear" w:color="auto" w:fill="FFFFFF"/>
        </w:rPr>
        <w:t>Equalityhumanrights.Com</w:t>
      </w:r>
      <w:r w:rsidRPr="00FD4518">
        <w:rPr>
          <w:rFonts w:ascii="Arial" w:hAnsi="Arial" w:cs="Arial"/>
          <w:color w:val="385623" w:themeColor="accent6" w:themeShade="80"/>
          <w:sz w:val="11"/>
          <w:szCs w:val="11"/>
          <w:shd w:val="clear" w:color="auto" w:fill="FFFFFF"/>
        </w:rPr>
        <w:t xml:space="preserve">. Accessed March 23. </w:t>
      </w:r>
      <w:hyperlink r:id="rId1" w:history="1">
        <w:r w:rsidRPr="00FD4518">
          <w:rPr>
            <w:rStyle w:val="Hyperlink"/>
            <w:rFonts w:ascii="Arial" w:hAnsi="Arial" w:cs="Arial"/>
            <w:color w:val="385623" w:themeColor="accent6" w:themeShade="80"/>
            <w:sz w:val="11"/>
            <w:szCs w:val="11"/>
            <w:shd w:val="clear" w:color="auto" w:fill="FFFFFF"/>
          </w:rPr>
          <w:t>https://www.equalityhumanrights.com/en/equality-act-2010/what-equality-act</w:t>
        </w:r>
      </w:hyperlink>
      <w:r w:rsidRPr="00FD4518">
        <w:rPr>
          <w:rFonts w:ascii="Arial" w:hAnsi="Arial" w:cs="Arial"/>
          <w:color w:val="385623" w:themeColor="accent6" w:themeShade="80"/>
          <w:sz w:val="11"/>
          <w:szCs w:val="11"/>
          <w:shd w:val="clear" w:color="auto" w:fill="FFFFFF"/>
        </w:rPr>
        <w:t>.</w:t>
      </w:r>
      <w:r w:rsidRPr="00FD4518">
        <w:rPr>
          <w:rFonts w:ascii="Arial" w:hAnsi="Arial" w:cs="Arial"/>
          <w:color w:val="385623" w:themeColor="accent6" w:themeShade="80"/>
          <w:sz w:val="11"/>
          <w:szCs w:val="11"/>
        </w:rPr>
        <w:t xml:space="preserve"> </w:t>
      </w:r>
    </w:p>
  </w:footnote>
  <w:footnote w:id="2">
    <w:p w14:paraId="59BBA70D" w14:textId="77777777" w:rsidR="00417856" w:rsidRDefault="00417856" w:rsidP="00417856">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w:t>
      </w:r>
      <w:r w:rsidRPr="00FD4518">
        <w:rPr>
          <w:rFonts w:ascii="Arial" w:hAnsi="Arial" w:cs="Arial"/>
          <w:color w:val="385623" w:themeColor="accent6" w:themeShade="80"/>
          <w:sz w:val="11"/>
          <w:szCs w:val="11"/>
          <w:shd w:val="clear" w:color="auto" w:fill="FFFFFF"/>
        </w:rPr>
        <w:t xml:space="preserve">"Words And Terms Used </w:t>
      </w:r>
      <w:proofErr w:type="gramStart"/>
      <w:r w:rsidRPr="00FD4518">
        <w:rPr>
          <w:rFonts w:ascii="Arial" w:hAnsi="Arial" w:cs="Arial"/>
          <w:color w:val="385623" w:themeColor="accent6" w:themeShade="80"/>
          <w:sz w:val="11"/>
          <w:szCs w:val="11"/>
          <w:shd w:val="clear" w:color="auto" w:fill="FFFFFF"/>
        </w:rPr>
        <w:t>In</w:t>
      </w:r>
      <w:proofErr w:type="gramEnd"/>
      <w:r w:rsidRPr="00FD4518">
        <w:rPr>
          <w:rFonts w:ascii="Arial" w:hAnsi="Arial" w:cs="Arial"/>
          <w:color w:val="385623" w:themeColor="accent6" w:themeShade="80"/>
          <w:sz w:val="11"/>
          <w:szCs w:val="11"/>
          <w:shd w:val="clear" w:color="auto" w:fill="FFFFFF"/>
        </w:rPr>
        <w:t xml:space="preserve"> The Equality Act | Equality And Human Rights Commission". 2020. </w:t>
      </w:r>
      <w:r w:rsidRPr="00FD4518">
        <w:rPr>
          <w:rFonts w:ascii="Arial" w:hAnsi="Arial" w:cs="Arial"/>
          <w:i/>
          <w:iCs/>
          <w:color w:val="385623" w:themeColor="accent6" w:themeShade="80"/>
          <w:sz w:val="11"/>
          <w:szCs w:val="11"/>
          <w:shd w:val="clear" w:color="auto" w:fill="FFFFFF"/>
        </w:rPr>
        <w:t>Equalityhumanrights.Com</w:t>
      </w:r>
      <w:r w:rsidRPr="00FD4518">
        <w:rPr>
          <w:rFonts w:ascii="Arial" w:hAnsi="Arial" w:cs="Arial"/>
          <w:color w:val="385623" w:themeColor="accent6" w:themeShade="80"/>
          <w:sz w:val="11"/>
          <w:szCs w:val="11"/>
          <w:shd w:val="clear" w:color="auto" w:fill="FFFFFF"/>
        </w:rPr>
        <w:t xml:space="preserve">. Accessed March 23. </w:t>
      </w:r>
      <w:hyperlink r:id="rId2" w:anchor="objective" w:history="1">
        <w:r w:rsidRPr="00FD4518">
          <w:rPr>
            <w:rStyle w:val="Hyperlink"/>
            <w:rFonts w:ascii="Arial" w:hAnsi="Arial" w:cs="Arial"/>
            <w:color w:val="385623" w:themeColor="accent6" w:themeShade="80"/>
            <w:sz w:val="11"/>
            <w:szCs w:val="11"/>
            <w:shd w:val="clear" w:color="auto" w:fill="FFFFFF"/>
          </w:rPr>
          <w:t>https://www.equalityhumanrights.com/en/advice-and-guidance/commonly-used-terms-equal-rights#objective</w:t>
        </w:r>
      </w:hyperlink>
      <w:r w:rsidRPr="00FD4518">
        <w:rPr>
          <w:rFonts w:ascii="Arial" w:hAnsi="Arial" w:cs="Arial"/>
          <w:color w:val="385623" w:themeColor="accent6" w:themeShade="80"/>
          <w:sz w:val="11"/>
          <w:szCs w:val="11"/>
          <w:shd w:val="clear" w:color="auto" w:fill="FFFFFF"/>
        </w:rPr>
        <w:t>.</w:t>
      </w:r>
      <w:r w:rsidRPr="00FD4518">
        <w:rPr>
          <w:rFonts w:ascii="Arial" w:hAnsi="Arial" w:cs="Arial"/>
          <w:color w:val="385623" w:themeColor="accent6" w:themeShade="80"/>
          <w:sz w:val="11"/>
          <w:szCs w:val="11"/>
        </w:rPr>
        <w:t xml:space="preserve"> </w:t>
      </w:r>
    </w:p>
    <w:p w14:paraId="0F04777D" w14:textId="77777777" w:rsidR="00417856" w:rsidRPr="00FD4518" w:rsidRDefault="00417856" w:rsidP="00417856">
      <w:pPr>
        <w:rPr>
          <w:rFonts w:ascii="Arial" w:hAnsi="Arial" w:cs="Arial"/>
          <w:color w:val="385623" w:themeColor="accent6" w:themeShade="80"/>
          <w:sz w:val="11"/>
          <w:szCs w:val="11"/>
        </w:rPr>
      </w:pPr>
    </w:p>
  </w:footnote>
  <w:footnote w:id="3">
    <w:p w14:paraId="3968C11D" w14:textId="77777777" w:rsidR="00417856" w:rsidRPr="00637644" w:rsidRDefault="00417856" w:rsidP="00417856">
      <w:pPr>
        <w:rPr>
          <w:rFonts w:ascii="Arial" w:hAnsi="Arial" w:cs="Arial"/>
          <w:color w:val="385623" w:themeColor="accent6" w:themeShade="80"/>
          <w:sz w:val="11"/>
          <w:szCs w:val="11"/>
        </w:rPr>
      </w:pPr>
      <w:r w:rsidRPr="00637644">
        <w:rPr>
          <w:rStyle w:val="FootnoteReference"/>
          <w:rFonts w:ascii="Arial" w:hAnsi="Arial" w:cs="Arial"/>
          <w:color w:val="385623" w:themeColor="accent6" w:themeShade="80"/>
          <w:sz w:val="11"/>
          <w:szCs w:val="11"/>
        </w:rPr>
        <w:footnoteRef/>
      </w:r>
      <w:r w:rsidRPr="00637644">
        <w:rPr>
          <w:rFonts w:ascii="Arial" w:hAnsi="Arial" w:cs="Arial"/>
          <w:color w:val="385623" w:themeColor="accent6" w:themeShade="80"/>
          <w:sz w:val="11"/>
          <w:szCs w:val="11"/>
        </w:rPr>
        <w:t xml:space="preserve"> </w:t>
      </w:r>
      <w:r w:rsidRPr="00637644">
        <w:rPr>
          <w:rFonts w:ascii="Arial" w:hAnsi="Arial" w:cs="Arial"/>
          <w:color w:val="385623" w:themeColor="accent6" w:themeShade="80"/>
          <w:sz w:val="11"/>
          <w:szCs w:val="11"/>
          <w:shd w:val="clear" w:color="auto" w:fill="FFFFFF"/>
        </w:rPr>
        <w:t>"Justifying Discrimination". 2020. </w:t>
      </w:r>
      <w:r w:rsidRPr="00637644">
        <w:rPr>
          <w:rFonts w:ascii="Arial" w:hAnsi="Arial" w:cs="Arial"/>
          <w:i/>
          <w:iCs/>
          <w:color w:val="385623" w:themeColor="accent6" w:themeShade="80"/>
          <w:sz w:val="11"/>
          <w:szCs w:val="11"/>
          <w:shd w:val="clear" w:color="auto" w:fill="FFFFFF"/>
        </w:rPr>
        <w:t>Citizensadvice.Org.Uk</w:t>
      </w:r>
      <w:r w:rsidRPr="00637644">
        <w:rPr>
          <w:rFonts w:ascii="Arial" w:hAnsi="Arial" w:cs="Arial"/>
          <w:color w:val="385623" w:themeColor="accent6" w:themeShade="80"/>
          <w:sz w:val="11"/>
          <w:szCs w:val="11"/>
          <w:shd w:val="clear" w:color="auto" w:fill="FFFFFF"/>
        </w:rPr>
        <w:t xml:space="preserve">. Accessed April 6. </w:t>
      </w:r>
      <w:hyperlink r:id="rId3" w:history="1">
        <w:r w:rsidRPr="00637644">
          <w:rPr>
            <w:rStyle w:val="Hyperlink"/>
            <w:rFonts w:ascii="Arial" w:hAnsi="Arial" w:cs="Arial"/>
            <w:color w:val="385623" w:themeColor="accent6" w:themeShade="80"/>
            <w:sz w:val="11"/>
            <w:szCs w:val="11"/>
            <w:shd w:val="clear" w:color="auto" w:fill="FFFFFF"/>
          </w:rPr>
          <w:t>https://www.citizensadvice.org.uk/law-and-courts/discrimination/what-are-the-different-types-of-discrimination/justifying-discrimination/</w:t>
        </w:r>
      </w:hyperlink>
      <w:r w:rsidRPr="00637644">
        <w:rPr>
          <w:rFonts w:ascii="Arial" w:hAnsi="Arial" w:cs="Arial"/>
          <w:color w:val="385623" w:themeColor="accent6" w:themeShade="80"/>
          <w:sz w:val="11"/>
          <w:szCs w:val="11"/>
          <w:shd w:val="clear" w:color="auto" w:fill="FFFFFF"/>
        </w:rPr>
        <w:t xml:space="preserve">. </w:t>
      </w:r>
    </w:p>
    <w:p w14:paraId="02C5530D" w14:textId="77777777" w:rsidR="00417856" w:rsidRDefault="00417856" w:rsidP="00417856">
      <w:pPr>
        <w:pStyle w:val="FootnoteText"/>
      </w:pPr>
    </w:p>
  </w:footnote>
  <w:footnote w:id="4">
    <w:p w14:paraId="670FC135" w14:textId="77777777" w:rsidR="00417856" w:rsidRDefault="00417856" w:rsidP="00417856">
      <w:pPr>
        <w:pStyle w:val="FootnoteText"/>
      </w:pPr>
      <w:r>
        <w:rPr>
          <w:rStyle w:val="FootnoteReference"/>
        </w:rPr>
        <w:footnoteRef/>
      </w:r>
      <w:r>
        <w:t xml:space="preserve"> </w:t>
      </w:r>
      <w:r w:rsidRPr="00FD4518">
        <w:rPr>
          <w:rFonts w:ascii="Arial" w:hAnsi="Arial" w:cs="Arial"/>
          <w:color w:val="385623" w:themeColor="accent6" w:themeShade="80"/>
          <w:sz w:val="11"/>
          <w:szCs w:val="11"/>
          <w:shd w:val="clear" w:color="auto" w:fill="FFFFFF"/>
        </w:rPr>
        <w:t xml:space="preserve">"Words And Terms Used </w:t>
      </w:r>
      <w:proofErr w:type="gramStart"/>
      <w:r w:rsidRPr="00FD4518">
        <w:rPr>
          <w:rFonts w:ascii="Arial" w:hAnsi="Arial" w:cs="Arial"/>
          <w:color w:val="385623" w:themeColor="accent6" w:themeShade="80"/>
          <w:sz w:val="11"/>
          <w:szCs w:val="11"/>
          <w:shd w:val="clear" w:color="auto" w:fill="FFFFFF"/>
        </w:rPr>
        <w:t>In</w:t>
      </w:r>
      <w:proofErr w:type="gramEnd"/>
      <w:r w:rsidRPr="00FD4518">
        <w:rPr>
          <w:rFonts w:ascii="Arial" w:hAnsi="Arial" w:cs="Arial"/>
          <w:color w:val="385623" w:themeColor="accent6" w:themeShade="80"/>
          <w:sz w:val="11"/>
          <w:szCs w:val="11"/>
          <w:shd w:val="clear" w:color="auto" w:fill="FFFFFF"/>
        </w:rPr>
        <w:t xml:space="preserve"> The Equality Act | Equality And Human Rights Commission". 2020. </w:t>
      </w:r>
      <w:r w:rsidRPr="00FD4518">
        <w:rPr>
          <w:rFonts w:ascii="Arial" w:hAnsi="Arial" w:cs="Arial"/>
          <w:i/>
          <w:iCs/>
          <w:color w:val="385623" w:themeColor="accent6" w:themeShade="80"/>
          <w:sz w:val="11"/>
          <w:szCs w:val="11"/>
          <w:shd w:val="clear" w:color="auto" w:fill="FFFFFF"/>
        </w:rPr>
        <w:t>Equalityhumanrights.Com</w:t>
      </w:r>
      <w:r w:rsidRPr="00FD4518">
        <w:rPr>
          <w:rFonts w:ascii="Arial" w:hAnsi="Arial" w:cs="Arial"/>
          <w:color w:val="385623" w:themeColor="accent6" w:themeShade="80"/>
          <w:sz w:val="11"/>
          <w:szCs w:val="11"/>
          <w:shd w:val="clear" w:color="auto" w:fill="FFFFFF"/>
        </w:rPr>
        <w:t xml:space="preserve">. Accessed March 23. </w:t>
      </w:r>
      <w:hyperlink r:id="rId4" w:anchor="objective" w:history="1">
        <w:r w:rsidRPr="00FD4518">
          <w:rPr>
            <w:rStyle w:val="Hyperlink"/>
            <w:rFonts w:ascii="Arial" w:hAnsi="Arial" w:cs="Arial"/>
            <w:color w:val="385623" w:themeColor="accent6" w:themeShade="80"/>
            <w:sz w:val="11"/>
            <w:szCs w:val="11"/>
            <w:shd w:val="clear" w:color="auto" w:fill="FFFFFF"/>
          </w:rPr>
          <w:t>https://www.equalityhumanrights.com/en/advice-and-guidance/commonly-used-terms-equal-rights#objective</w:t>
        </w:r>
      </w:hyperlink>
      <w:r w:rsidRPr="00FD4518">
        <w:rPr>
          <w:rFonts w:ascii="Arial" w:hAnsi="Arial" w:cs="Arial"/>
          <w:color w:val="385623" w:themeColor="accent6" w:themeShade="80"/>
          <w:sz w:val="11"/>
          <w:szCs w:val="11"/>
          <w:shd w:val="clear" w:color="auto" w:fill="FFFFFF"/>
        </w:rPr>
        <w:t>.</w:t>
      </w:r>
    </w:p>
  </w:footnote>
  <w:footnote w:id="5">
    <w:p w14:paraId="627403E4" w14:textId="77777777" w:rsidR="00417856" w:rsidRDefault="00417856" w:rsidP="00417856">
      <w:pPr>
        <w:pStyle w:val="FootnoteText"/>
      </w:pPr>
      <w:r>
        <w:rPr>
          <w:rStyle w:val="FootnoteReference"/>
        </w:rPr>
        <w:footnoteRef/>
      </w:r>
      <w:r>
        <w:t xml:space="preserve"> </w:t>
      </w:r>
      <w:r w:rsidRPr="00FD4518">
        <w:rPr>
          <w:rFonts w:ascii="Arial" w:hAnsi="Arial" w:cs="Arial"/>
          <w:color w:val="385623" w:themeColor="accent6" w:themeShade="80"/>
          <w:sz w:val="11"/>
          <w:szCs w:val="11"/>
          <w:shd w:val="clear" w:color="auto" w:fill="FFFFFF"/>
        </w:rPr>
        <w:t xml:space="preserve">"Words And Terms Used </w:t>
      </w:r>
      <w:proofErr w:type="gramStart"/>
      <w:r w:rsidRPr="00FD4518">
        <w:rPr>
          <w:rFonts w:ascii="Arial" w:hAnsi="Arial" w:cs="Arial"/>
          <w:color w:val="385623" w:themeColor="accent6" w:themeShade="80"/>
          <w:sz w:val="11"/>
          <w:szCs w:val="11"/>
          <w:shd w:val="clear" w:color="auto" w:fill="FFFFFF"/>
        </w:rPr>
        <w:t>In</w:t>
      </w:r>
      <w:proofErr w:type="gramEnd"/>
      <w:r w:rsidRPr="00FD4518">
        <w:rPr>
          <w:rFonts w:ascii="Arial" w:hAnsi="Arial" w:cs="Arial"/>
          <w:color w:val="385623" w:themeColor="accent6" w:themeShade="80"/>
          <w:sz w:val="11"/>
          <w:szCs w:val="11"/>
          <w:shd w:val="clear" w:color="auto" w:fill="FFFFFF"/>
        </w:rPr>
        <w:t xml:space="preserve"> The Equality Act | Equality And Human Rights Commission". 2020. </w:t>
      </w:r>
      <w:r w:rsidRPr="00FD4518">
        <w:rPr>
          <w:rFonts w:ascii="Arial" w:hAnsi="Arial" w:cs="Arial"/>
          <w:i/>
          <w:iCs/>
          <w:color w:val="385623" w:themeColor="accent6" w:themeShade="80"/>
          <w:sz w:val="11"/>
          <w:szCs w:val="11"/>
          <w:shd w:val="clear" w:color="auto" w:fill="FFFFFF"/>
        </w:rPr>
        <w:t>Equalityhumanrights.Com</w:t>
      </w:r>
      <w:r w:rsidRPr="00FD4518">
        <w:rPr>
          <w:rFonts w:ascii="Arial" w:hAnsi="Arial" w:cs="Arial"/>
          <w:color w:val="385623" w:themeColor="accent6" w:themeShade="80"/>
          <w:sz w:val="11"/>
          <w:szCs w:val="11"/>
          <w:shd w:val="clear" w:color="auto" w:fill="FFFFFF"/>
        </w:rPr>
        <w:t xml:space="preserve">. Accessed March 23. </w:t>
      </w:r>
      <w:hyperlink r:id="rId5" w:anchor="objective" w:history="1">
        <w:r w:rsidRPr="00FD4518">
          <w:rPr>
            <w:rStyle w:val="Hyperlink"/>
            <w:rFonts w:ascii="Arial" w:hAnsi="Arial" w:cs="Arial"/>
            <w:color w:val="385623" w:themeColor="accent6" w:themeShade="80"/>
            <w:sz w:val="11"/>
            <w:szCs w:val="11"/>
            <w:shd w:val="clear" w:color="auto" w:fill="FFFFFF"/>
          </w:rPr>
          <w:t>https://www.equalityhumanrights.com/en/advice-and-guidance/commonly-used-terms-equal-rights#objective</w:t>
        </w:r>
      </w:hyperlink>
      <w:r w:rsidRPr="00FD4518">
        <w:rPr>
          <w:rFonts w:ascii="Arial" w:hAnsi="Arial" w:cs="Arial"/>
          <w:color w:val="385623" w:themeColor="accent6" w:themeShade="80"/>
          <w:sz w:val="11"/>
          <w:szCs w:val="11"/>
          <w:shd w:val="clear" w:color="auto" w:fill="FFFFFF"/>
        </w:rPr>
        <w:t>.</w:t>
      </w:r>
    </w:p>
  </w:footnote>
  <w:footnote w:id="6">
    <w:p w14:paraId="2A956D74" w14:textId="77777777" w:rsidR="00417856" w:rsidRPr="00FD4518" w:rsidRDefault="00417856" w:rsidP="00417856">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w:t>
      </w:r>
      <w:r w:rsidRPr="00FD4518">
        <w:rPr>
          <w:rFonts w:ascii="Arial" w:hAnsi="Arial" w:cs="Arial"/>
          <w:color w:val="385623" w:themeColor="accent6" w:themeShade="80"/>
          <w:sz w:val="11"/>
          <w:szCs w:val="11"/>
          <w:shd w:val="clear" w:color="auto" w:fill="FFFFFF"/>
        </w:rPr>
        <w:t xml:space="preserve">"Words And Terms Used </w:t>
      </w:r>
      <w:proofErr w:type="gramStart"/>
      <w:r w:rsidRPr="00FD4518">
        <w:rPr>
          <w:rFonts w:ascii="Arial" w:hAnsi="Arial" w:cs="Arial"/>
          <w:color w:val="385623" w:themeColor="accent6" w:themeShade="80"/>
          <w:sz w:val="11"/>
          <w:szCs w:val="11"/>
          <w:shd w:val="clear" w:color="auto" w:fill="FFFFFF"/>
        </w:rPr>
        <w:t>In</w:t>
      </w:r>
      <w:proofErr w:type="gramEnd"/>
      <w:r w:rsidRPr="00FD4518">
        <w:rPr>
          <w:rFonts w:ascii="Arial" w:hAnsi="Arial" w:cs="Arial"/>
          <w:color w:val="385623" w:themeColor="accent6" w:themeShade="80"/>
          <w:sz w:val="11"/>
          <w:szCs w:val="11"/>
          <w:shd w:val="clear" w:color="auto" w:fill="FFFFFF"/>
        </w:rPr>
        <w:t xml:space="preserve"> The Equality Act | Equality And Human Rights Commission". 2020. </w:t>
      </w:r>
      <w:r w:rsidRPr="00FD4518">
        <w:rPr>
          <w:rFonts w:ascii="Arial" w:hAnsi="Arial" w:cs="Arial"/>
          <w:i/>
          <w:iCs/>
          <w:color w:val="385623" w:themeColor="accent6" w:themeShade="80"/>
          <w:sz w:val="11"/>
          <w:szCs w:val="11"/>
          <w:shd w:val="clear" w:color="auto" w:fill="FFFFFF"/>
        </w:rPr>
        <w:t>Equalityhumanrights.Com</w:t>
      </w:r>
      <w:r w:rsidRPr="00FD4518">
        <w:rPr>
          <w:rFonts w:ascii="Arial" w:hAnsi="Arial" w:cs="Arial"/>
          <w:color w:val="385623" w:themeColor="accent6" w:themeShade="80"/>
          <w:sz w:val="11"/>
          <w:szCs w:val="11"/>
          <w:shd w:val="clear" w:color="auto" w:fill="FFFFFF"/>
        </w:rPr>
        <w:t xml:space="preserve">. Accessed March 23. </w:t>
      </w:r>
      <w:hyperlink r:id="rId6" w:anchor="objective" w:history="1">
        <w:r w:rsidRPr="00FD4518">
          <w:rPr>
            <w:rStyle w:val="Hyperlink"/>
            <w:rFonts w:ascii="Arial" w:hAnsi="Arial" w:cs="Arial"/>
            <w:color w:val="385623" w:themeColor="accent6" w:themeShade="80"/>
            <w:sz w:val="11"/>
            <w:szCs w:val="11"/>
            <w:shd w:val="clear" w:color="auto" w:fill="FFFFFF"/>
          </w:rPr>
          <w:t>https://www.equalityhumanrights.com/en/advice-and-guidance/commonly-used-terms-equal-rights#objective</w:t>
        </w:r>
      </w:hyperlink>
      <w:r w:rsidRPr="00FD4518">
        <w:rPr>
          <w:rFonts w:ascii="Arial" w:hAnsi="Arial" w:cs="Arial"/>
          <w:color w:val="385623" w:themeColor="accent6" w:themeShade="80"/>
          <w:sz w:val="11"/>
          <w:szCs w:val="11"/>
          <w:shd w:val="clear" w:color="auto" w:fill="FFFFFF"/>
        </w:rPr>
        <w:t>.</w:t>
      </w:r>
      <w:r w:rsidRPr="00FD4518">
        <w:rPr>
          <w:rFonts w:ascii="Arial" w:hAnsi="Arial" w:cs="Arial"/>
          <w:color w:val="385623" w:themeColor="accent6" w:themeShade="80"/>
          <w:sz w:val="11"/>
          <w:szCs w:val="11"/>
        </w:rPr>
        <w:t xml:space="preserve"> </w:t>
      </w:r>
    </w:p>
  </w:footnote>
  <w:footnote w:id="7">
    <w:p w14:paraId="4194BBBB" w14:textId="77777777" w:rsidR="00417856" w:rsidRDefault="00417856" w:rsidP="00417856">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w:t>
      </w:r>
      <w:r w:rsidRPr="00FD4518">
        <w:rPr>
          <w:rFonts w:ascii="Arial" w:hAnsi="Arial" w:cs="Arial"/>
          <w:color w:val="385623" w:themeColor="accent6" w:themeShade="80"/>
          <w:sz w:val="11"/>
          <w:szCs w:val="11"/>
          <w:shd w:val="clear" w:color="auto" w:fill="FFFFFF"/>
        </w:rPr>
        <w:t xml:space="preserve">"What Is Harassment </w:t>
      </w:r>
      <w:proofErr w:type="gramStart"/>
      <w:r w:rsidRPr="00FD4518">
        <w:rPr>
          <w:rFonts w:ascii="Arial" w:hAnsi="Arial" w:cs="Arial"/>
          <w:color w:val="385623" w:themeColor="accent6" w:themeShade="80"/>
          <w:sz w:val="11"/>
          <w:szCs w:val="11"/>
          <w:shd w:val="clear" w:color="auto" w:fill="FFFFFF"/>
        </w:rPr>
        <w:t>And</w:t>
      </w:r>
      <w:proofErr w:type="gramEnd"/>
      <w:r w:rsidRPr="00FD4518">
        <w:rPr>
          <w:rFonts w:ascii="Arial" w:hAnsi="Arial" w:cs="Arial"/>
          <w:color w:val="385623" w:themeColor="accent6" w:themeShade="80"/>
          <w:sz w:val="11"/>
          <w:szCs w:val="11"/>
          <w:shd w:val="clear" w:color="auto" w:fill="FFFFFF"/>
        </w:rPr>
        <w:t xml:space="preserve"> Victimisation? | Equality And Human Rights Commission". 2020. </w:t>
      </w:r>
      <w:r w:rsidRPr="00FD4518">
        <w:rPr>
          <w:rFonts w:ascii="Arial" w:hAnsi="Arial" w:cs="Arial"/>
          <w:i/>
          <w:iCs/>
          <w:color w:val="385623" w:themeColor="accent6" w:themeShade="80"/>
          <w:sz w:val="11"/>
          <w:szCs w:val="11"/>
          <w:shd w:val="clear" w:color="auto" w:fill="FFFFFF"/>
        </w:rPr>
        <w:t>Equalityhumanrights.Com</w:t>
      </w:r>
      <w:r w:rsidRPr="00FD4518">
        <w:rPr>
          <w:rFonts w:ascii="Arial" w:hAnsi="Arial" w:cs="Arial"/>
          <w:color w:val="385623" w:themeColor="accent6" w:themeShade="80"/>
          <w:sz w:val="11"/>
          <w:szCs w:val="11"/>
          <w:shd w:val="clear" w:color="auto" w:fill="FFFFFF"/>
        </w:rPr>
        <w:t xml:space="preserve">. </w:t>
      </w:r>
      <w:hyperlink r:id="rId7" w:history="1">
        <w:r w:rsidRPr="00FD4518">
          <w:rPr>
            <w:rStyle w:val="Hyperlink"/>
            <w:rFonts w:ascii="Arial" w:hAnsi="Arial" w:cs="Arial"/>
            <w:color w:val="385623" w:themeColor="accent6" w:themeShade="80"/>
            <w:sz w:val="11"/>
            <w:szCs w:val="11"/>
            <w:shd w:val="clear" w:color="auto" w:fill="FFFFFF"/>
          </w:rPr>
          <w:t>https://www.equalityhumanrights.com/en/advice-and-guidance/what-harassment-and-victimisation</w:t>
        </w:r>
      </w:hyperlink>
      <w:r w:rsidRPr="00FD4518">
        <w:rPr>
          <w:rFonts w:ascii="Arial" w:hAnsi="Arial" w:cs="Arial"/>
          <w:color w:val="385623" w:themeColor="accent6" w:themeShade="80"/>
          <w:sz w:val="11"/>
          <w:szCs w:val="11"/>
          <w:shd w:val="clear" w:color="auto" w:fill="FFFFFF"/>
        </w:rPr>
        <w:t>.</w:t>
      </w:r>
      <w:r w:rsidRPr="00FD4518">
        <w:rPr>
          <w:rFonts w:ascii="Arial" w:hAnsi="Arial" w:cs="Arial"/>
          <w:color w:val="385623" w:themeColor="accent6" w:themeShade="80"/>
          <w:sz w:val="11"/>
          <w:szCs w:val="11"/>
        </w:rPr>
        <w:t xml:space="preserve"> </w:t>
      </w:r>
    </w:p>
    <w:p w14:paraId="01F2BE71" w14:textId="77777777" w:rsidR="00417856" w:rsidRPr="00FD4518" w:rsidRDefault="00417856" w:rsidP="00417856">
      <w:pPr>
        <w:rPr>
          <w:rFonts w:ascii="Arial" w:hAnsi="Arial" w:cs="Arial"/>
          <w:color w:val="385623" w:themeColor="accent6" w:themeShade="80"/>
          <w:sz w:val="11"/>
          <w:szCs w:val="11"/>
        </w:rPr>
      </w:pPr>
    </w:p>
  </w:footnote>
  <w:footnote w:id="8">
    <w:p w14:paraId="5880AFCB" w14:textId="77777777" w:rsidR="00417856" w:rsidRPr="00FD4518" w:rsidRDefault="00417856" w:rsidP="00417856">
      <w:pPr>
        <w:pStyle w:val="FootnoteText"/>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w:t>
      </w:r>
      <w:r w:rsidRPr="00FD4518">
        <w:rPr>
          <w:rFonts w:ascii="Arial" w:eastAsiaTheme="majorEastAsia" w:hAnsi="Arial" w:cs="Arial"/>
          <w:color w:val="385623" w:themeColor="accent6" w:themeShade="80"/>
          <w:sz w:val="11"/>
          <w:szCs w:val="11"/>
        </w:rPr>
        <w:t>Ibid</w:t>
      </w:r>
    </w:p>
  </w:footnote>
  <w:footnote w:id="9">
    <w:p w14:paraId="5BE4E82C" w14:textId="77777777" w:rsidR="00417856" w:rsidRPr="002C76D1" w:rsidRDefault="00417856" w:rsidP="00417856">
      <w:pPr>
        <w:rPr>
          <w:rFonts w:ascii="Arial" w:hAnsi="Arial" w:cs="Arial"/>
          <w:sz w:val="11"/>
          <w:szCs w:val="11"/>
        </w:rPr>
      </w:pPr>
      <w:r w:rsidRPr="002C76D1">
        <w:rPr>
          <w:rStyle w:val="FootnoteReference"/>
          <w:rFonts w:ascii="Arial" w:hAnsi="Arial" w:cs="Arial"/>
          <w:color w:val="385623" w:themeColor="accent6" w:themeShade="80"/>
          <w:sz w:val="11"/>
          <w:szCs w:val="11"/>
        </w:rPr>
        <w:footnoteRef/>
      </w:r>
      <w:r w:rsidRPr="002C76D1">
        <w:rPr>
          <w:rFonts w:ascii="Arial" w:hAnsi="Arial" w:cs="Arial"/>
          <w:color w:val="385623" w:themeColor="accent6" w:themeShade="80"/>
          <w:sz w:val="11"/>
          <w:szCs w:val="11"/>
        </w:rPr>
        <w:t xml:space="preserve"> </w:t>
      </w:r>
      <w:r w:rsidRPr="002C76D1">
        <w:rPr>
          <w:rFonts w:ascii="Arial" w:hAnsi="Arial" w:cs="Arial"/>
          <w:color w:val="385623" w:themeColor="accent6" w:themeShade="80"/>
          <w:sz w:val="11"/>
          <w:szCs w:val="11"/>
          <w:shd w:val="clear" w:color="auto" w:fill="FFFFFF"/>
        </w:rPr>
        <w:t>"What's The Public Sector Equality Duty?". 2020. </w:t>
      </w:r>
      <w:r w:rsidRPr="002C76D1">
        <w:rPr>
          <w:rFonts w:ascii="Arial" w:hAnsi="Arial" w:cs="Arial"/>
          <w:i/>
          <w:iCs/>
          <w:color w:val="385623" w:themeColor="accent6" w:themeShade="80"/>
          <w:sz w:val="11"/>
          <w:szCs w:val="11"/>
          <w:shd w:val="clear" w:color="auto" w:fill="FFFFFF"/>
        </w:rPr>
        <w:t>Citizensadvice.Org.Uk</w:t>
      </w:r>
      <w:r w:rsidRPr="002C76D1">
        <w:rPr>
          <w:rFonts w:ascii="Arial" w:hAnsi="Arial" w:cs="Arial"/>
          <w:color w:val="385623" w:themeColor="accent6" w:themeShade="80"/>
          <w:sz w:val="11"/>
          <w:szCs w:val="11"/>
          <w:shd w:val="clear" w:color="auto" w:fill="FFFFFF"/>
        </w:rPr>
        <w:t xml:space="preserve">. Accessed April 6. </w:t>
      </w:r>
      <w:hyperlink r:id="rId8" w:history="1">
        <w:r w:rsidRPr="002C76D1">
          <w:rPr>
            <w:rStyle w:val="Hyperlink"/>
            <w:rFonts w:ascii="Arial" w:hAnsi="Arial" w:cs="Arial"/>
            <w:color w:val="385623" w:themeColor="accent6" w:themeShade="80"/>
            <w:sz w:val="11"/>
            <w:szCs w:val="11"/>
            <w:shd w:val="clear" w:color="auto" w:fill="FFFFFF"/>
          </w:rPr>
          <w:t>https://www.citizensadvice.org.uk/law-and-courts/discrimination/public-sector-equality-duty/what-s-the-public-sector-equality-duty/</w:t>
        </w:r>
      </w:hyperlink>
      <w:r w:rsidRPr="002C76D1">
        <w:rPr>
          <w:rFonts w:ascii="Arial" w:hAnsi="Arial" w:cs="Arial"/>
          <w:color w:val="385623" w:themeColor="accent6" w:themeShade="80"/>
          <w:sz w:val="11"/>
          <w:szCs w:val="11"/>
          <w:shd w:val="clear" w:color="auto" w:fill="FFFFFF"/>
        </w:rPr>
        <w:t xml:space="preserve">. </w:t>
      </w:r>
    </w:p>
  </w:footnote>
  <w:footnote w:id="10">
    <w:p w14:paraId="77ABC044" w14:textId="77777777" w:rsidR="00417856" w:rsidRPr="00231506" w:rsidRDefault="00417856" w:rsidP="00417856">
      <w:pPr>
        <w:rPr>
          <w:rFonts w:ascii="Arial" w:hAnsi="Arial" w:cs="Arial"/>
          <w:sz w:val="11"/>
          <w:szCs w:val="11"/>
        </w:rPr>
      </w:pPr>
      <w:r w:rsidRPr="00231506">
        <w:rPr>
          <w:rStyle w:val="FootnoteReference"/>
          <w:rFonts w:ascii="Arial" w:hAnsi="Arial" w:cs="Arial"/>
          <w:color w:val="385623" w:themeColor="accent6" w:themeShade="80"/>
          <w:sz w:val="11"/>
          <w:szCs w:val="11"/>
        </w:rPr>
        <w:footnoteRef/>
      </w:r>
      <w:r w:rsidRPr="00231506">
        <w:rPr>
          <w:rFonts w:ascii="Arial" w:hAnsi="Arial" w:cs="Arial"/>
          <w:color w:val="385623" w:themeColor="accent6" w:themeShade="80"/>
          <w:sz w:val="11"/>
          <w:szCs w:val="11"/>
        </w:rPr>
        <w:t xml:space="preserve"> </w:t>
      </w:r>
      <w:r w:rsidRPr="00231506">
        <w:rPr>
          <w:rFonts w:ascii="Arial" w:hAnsi="Arial" w:cs="Arial"/>
          <w:color w:val="385623" w:themeColor="accent6" w:themeShade="80"/>
          <w:sz w:val="11"/>
          <w:szCs w:val="11"/>
          <w:shd w:val="clear" w:color="auto" w:fill="FFFFFF"/>
        </w:rPr>
        <w:t xml:space="preserve">"The Essential Guide </w:t>
      </w:r>
      <w:proofErr w:type="gramStart"/>
      <w:r w:rsidRPr="00231506">
        <w:rPr>
          <w:rFonts w:ascii="Arial" w:hAnsi="Arial" w:cs="Arial"/>
          <w:color w:val="385623" w:themeColor="accent6" w:themeShade="80"/>
          <w:sz w:val="11"/>
          <w:szCs w:val="11"/>
          <w:shd w:val="clear" w:color="auto" w:fill="FFFFFF"/>
        </w:rPr>
        <w:t>To</w:t>
      </w:r>
      <w:proofErr w:type="gramEnd"/>
      <w:r w:rsidRPr="00231506">
        <w:rPr>
          <w:rFonts w:ascii="Arial" w:hAnsi="Arial" w:cs="Arial"/>
          <w:color w:val="385623" w:themeColor="accent6" w:themeShade="80"/>
          <w:sz w:val="11"/>
          <w:szCs w:val="11"/>
          <w:shd w:val="clear" w:color="auto" w:fill="FFFFFF"/>
        </w:rPr>
        <w:t xml:space="preserve"> The Public Sector Equality Duty". 2014. </w:t>
      </w:r>
      <w:r w:rsidRPr="00231506">
        <w:rPr>
          <w:rFonts w:ascii="Arial" w:hAnsi="Arial" w:cs="Arial"/>
          <w:i/>
          <w:iCs/>
          <w:color w:val="385623" w:themeColor="accent6" w:themeShade="80"/>
          <w:sz w:val="11"/>
          <w:szCs w:val="11"/>
          <w:shd w:val="clear" w:color="auto" w:fill="FFFFFF"/>
        </w:rPr>
        <w:t xml:space="preserve">Equality </w:t>
      </w:r>
      <w:proofErr w:type="gramStart"/>
      <w:r w:rsidRPr="00231506">
        <w:rPr>
          <w:rFonts w:ascii="Arial" w:hAnsi="Arial" w:cs="Arial"/>
          <w:i/>
          <w:iCs/>
          <w:color w:val="385623" w:themeColor="accent6" w:themeShade="80"/>
          <w:sz w:val="11"/>
          <w:szCs w:val="11"/>
          <w:shd w:val="clear" w:color="auto" w:fill="FFFFFF"/>
        </w:rPr>
        <w:t>And</w:t>
      </w:r>
      <w:proofErr w:type="gramEnd"/>
      <w:r w:rsidRPr="00231506">
        <w:rPr>
          <w:rFonts w:ascii="Arial" w:hAnsi="Arial" w:cs="Arial"/>
          <w:i/>
          <w:iCs/>
          <w:color w:val="385623" w:themeColor="accent6" w:themeShade="80"/>
          <w:sz w:val="11"/>
          <w:szCs w:val="11"/>
          <w:shd w:val="clear" w:color="auto" w:fill="FFFFFF"/>
        </w:rPr>
        <w:t xml:space="preserve"> Human Rights Commission</w:t>
      </w:r>
      <w:r w:rsidRPr="00231506">
        <w:rPr>
          <w:rFonts w:ascii="Arial" w:hAnsi="Arial" w:cs="Arial"/>
          <w:color w:val="385623" w:themeColor="accent6" w:themeShade="80"/>
          <w:sz w:val="11"/>
          <w:szCs w:val="11"/>
          <w:shd w:val="clear" w:color="auto" w:fill="FFFFFF"/>
        </w:rPr>
        <w:t xml:space="preserve">. </w:t>
      </w:r>
      <w:hyperlink r:id="rId9" w:history="1">
        <w:r w:rsidRPr="00231506">
          <w:rPr>
            <w:rStyle w:val="Hyperlink"/>
            <w:rFonts w:ascii="Arial" w:hAnsi="Arial" w:cs="Arial"/>
            <w:color w:val="385623" w:themeColor="accent6" w:themeShade="80"/>
            <w:sz w:val="11"/>
            <w:szCs w:val="11"/>
            <w:shd w:val="clear" w:color="auto" w:fill="FFFFFF"/>
          </w:rPr>
          <w:t>https://www.equalityhumanrights.com/sites/default/files/psed_essential_guide_-_guidance_for_english_public_bodies.pdf</w:t>
        </w:r>
      </w:hyperlink>
      <w:r w:rsidRPr="00231506">
        <w:rPr>
          <w:rFonts w:ascii="Arial" w:hAnsi="Arial" w:cs="Arial"/>
          <w:color w:val="385623" w:themeColor="accent6" w:themeShade="80"/>
          <w:sz w:val="11"/>
          <w:szCs w:val="11"/>
          <w:shd w:val="clear" w:color="auto" w:fill="FFFFFF"/>
        </w:rPr>
        <w:t xml:space="preserve">. </w:t>
      </w:r>
    </w:p>
  </w:footnote>
  <w:footnote w:id="11">
    <w:p w14:paraId="12FBDA35" w14:textId="77777777" w:rsidR="00417856" w:rsidRPr="00A3122C" w:rsidRDefault="00417856" w:rsidP="00417856">
      <w:pPr>
        <w:rPr>
          <w:rFonts w:ascii="Arial" w:hAnsi="Arial" w:cs="Arial"/>
          <w:sz w:val="11"/>
          <w:szCs w:val="11"/>
        </w:rPr>
      </w:pPr>
      <w:r w:rsidRPr="00A3122C">
        <w:rPr>
          <w:rStyle w:val="FootnoteReference"/>
          <w:rFonts w:ascii="Arial" w:hAnsi="Arial" w:cs="Arial"/>
          <w:color w:val="385623" w:themeColor="accent6" w:themeShade="80"/>
          <w:sz w:val="11"/>
          <w:szCs w:val="11"/>
        </w:rPr>
        <w:footnoteRef/>
      </w:r>
      <w:r w:rsidRPr="00A3122C">
        <w:rPr>
          <w:rFonts w:ascii="Arial" w:hAnsi="Arial" w:cs="Arial"/>
          <w:color w:val="385623" w:themeColor="accent6" w:themeShade="80"/>
          <w:sz w:val="11"/>
          <w:szCs w:val="11"/>
        </w:rPr>
        <w:t xml:space="preserve"> </w:t>
      </w:r>
      <w:r w:rsidRPr="00A3122C">
        <w:rPr>
          <w:rFonts w:ascii="Arial" w:hAnsi="Arial" w:cs="Arial"/>
          <w:color w:val="385623" w:themeColor="accent6" w:themeShade="80"/>
          <w:sz w:val="11"/>
          <w:szCs w:val="11"/>
          <w:shd w:val="clear" w:color="auto" w:fill="FFFFFF"/>
        </w:rPr>
        <w:t xml:space="preserve">"Pay And Work Rights Helpline </w:t>
      </w:r>
      <w:proofErr w:type="gramStart"/>
      <w:r w:rsidRPr="00A3122C">
        <w:rPr>
          <w:rFonts w:ascii="Arial" w:hAnsi="Arial" w:cs="Arial"/>
          <w:color w:val="385623" w:themeColor="accent6" w:themeShade="80"/>
          <w:sz w:val="11"/>
          <w:szCs w:val="11"/>
          <w:shd w:val="clear" w:color="auto" w:fill="FFFFFF"/>
        </w:rPr>
        <w:t>And</w:t>
      </w:r>
      <w:proofErr w:type="gramEnd"/>
      <w:r w:rsidRPr="00A3122C">
        <w:rPr>
          <w:rFonts w:ascii="Arial" w:hAnsi="Arial" w:cs="Arial"/>
          <w:color w:val="385623" w:themeColor="accent6" w:themeShade="80"/>
          <w:sz w:val="11"/>
          <w:szCs w:val="11"/>
          <w:shd w:val="clear" w:color="auto" w:fill="FFFFFF"/>
        </w:rPr>
        <w:t xml:space="preserve"> Complaints". </w:t>
      </w:r>
      <w:r w:rsidRPr="00A3122C">
        <w:rPr>
          <w:rFonts w:ascii="Arial" w:hAnsi="Arial" w:cs="Arial"/>
          <w:i/>
          <w:iCs/>
          <w:color w:val="385623" w:themeColor="accent6" w:themeShade="80"/>
          <w:sz w:val="11"/>
          <w:szCs w:val="11"/>
          <w:shd w:val="clear" w:color="auto" w:fill="FFFFFF"/>
        </w:rPr>
        <w:t>GOV.UK</w:t>
      </w:r>
      <w:r w:rsidRPr="00A3122C">
        <w:rPr>
          <w:rFonts w:ascii="Arial" w:hAnsi="Arial" w:cs="Arial"/>
          <w:color w:val="385623" w:themeColor="accent6" w:themeShade="80"/>
          <w:sz w:val="11"/>
          <w:szCs w:val="11"/>
          <w:shd w:val="clear" w:color="auto" w:fill="FFFFFF"/>
        </w:rPr>
        <w:t xml:space="preserve">. Accessed April 6. </w:t>
      </w:r>
      <w:hyperlink r:id="rId10" w:history="1">
        <w:r w:rsidRPr="00A3122C">
          <w:rPr>
            <w:rStyle w:val="Hyperlink"/>
            <w:rFonts w:ascii="Arial" w:hAnsi="Arial" w:cs="Arial"/>
            <w:color w:val="385623" w:themeColor="accent6" w:themeShade="80"/>
            <w:sz w:val="11"/>
            <w:szCs w:val="11"/>
            <w:shd w:val="clear" w:color="auto" w:fill="FFFFFF"/>
          </w:rPr>
          <w:t>https://www.gov.uk/pay-and-work-rights</w:t>
        </w:r>
      </w:hyperlink>
      <w:r w:rsidRPr="00A3122C">
        <w:rPr>
          <w:rFonts w:ascii="Arial" w:hAnsi="Arial" w:cs="Arial"/>
          <w:color w:val="385623" w:themeColor="accent6" w:themeShade="80"/>
          <w:sz w:val="11"/>
          <w:szCs w:val="11"/>
          <w:shd w:val="clear" w:color="auto" w:fill="FFFF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6230"/>
    <w:multiLevelType w:val="hybridMultilevel"/>
    <w:tmpl w:val="95F6770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E02468D"/>
    <w:multiLevelType w:val="hybridMultilevel"/>
    <w:tmpl w:val="8A5A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C7A62"/>
    <w:multiLevelType w:val="hybridMultilevel"/>
    <w:tmpl w:val="B8E0D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5A61B4"/>
    <w:multiLevelType w:val="hybridMultilevel"/>
    <w:tmpl w:val="1A604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C1019"/>
    <w:multiLevelType w:val="hybridMultilevel"/>
    <w:tmpl w:val="7F9E5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6274D2"/>
    <w:multiLevelType w:val="hybridMultilevel"/>
    <w:tmpl w:val="C08C4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B41861"/>
    <w:multiLevelType w:val="hybridMultilevel"/>
    <w:tmpl w:val="E454F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SxMDA2NTM0MjM0NTdX0lEKTi0uzszPAykwrgUANt3hRCwAAAA="/>
  </w:docVars>
  <w:rsids>
    <w:rsidRoot w:val="00417856"/>
    <w:rsid w:val="000003F4"/>
    <w:rsid w:val="00031C38"/>
    <w:rsid w:val="000970E9"/>
    <w:rsid w:val="000A5209"/>
    <w:rsid w:val="000D4ADC"/>
    <w:rsid w:val="001B5B4F"/>
    <w:rsid w:val="00205A50"/>
    <w:rsid w:val="002240AA"/>
    <w:rsid w:val="00417856"/>
    <w:rsid w:val="005A7B39"/>
    <w:rsid w:val="0063027C"/>
    <w:rsid w:val="00922C20"/>
    <w:rsid w:val="00B07F5E"/>
    <w:rsid w:val="00CE28FA"/>
    <w:rsid w:val="00EC1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893AA"/>
  <w15:docId w15:val="{52368E16-E700-4A8F-B4E2-010C9B36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8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05A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5A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0A5209"/>
    <w:pPr>
      <w:keepNext/>
      <w:keepLines/>
      <w:spacing w:after="240" w:line="276" w:lineRule="auto"/>
      <w:jc w:val="both"/>
      <w:outlineLvl w:val="2"/>
    </w:pPr>
    <w:rPr>
      <w:b/>
      <w:bCs/>
      <w:color w:val="385623" w:themeColor="accent6" w:themeShade="80"/>
      <w:lang w:val="en-US" w:eastAsia="en-GB"/>
    </w:rPr>
  </w:style>
  <w:style w:type="paragraph" w:styleId="Heading5">
    <w:name w:val="heading 5"/>
    <w:basedOn w:val="Normal"/>
    <w:next w:val="Normal"/>
    <w:link w:val="Heading5Char"/>
    <w:uiPriority w:val="9"/>
    <w:unhideWhenUsed/>
    <w:qFormat/>
    <w:rsid w:val="00417856"/>
    <w:pPr>
      <w:keepNext/>
      <w:keepLines/>
      <w:spacing w:before="40"/>
      <w:jc w:val="right"/>
      <w:outlineLvl w:val="4"/>
    </w:pPr>
    <w:rPr>
      <w:rFonts w:ascii="Book Antiqua" w:eastAsiaTheme="majorEastAsia" w:hAnsi="Book Antiqua" w:cstheme="majorBidi"/>
      <w:b/>
      <w:color w:val="385623" w:themeColor="accent6" w:themeShade="80"/>
    </w:rPr>
  </w:style>
  <w:style w:type="paragraph" w:styleId="Heading6">
    <w:name w:val="heading 6"/>
    <w:basedOn w:val="Normal"/>
    <w:next w:val="Normal"/>
    <w:link w:val="Heading6Char"/>
    <w:uiPriority w:val="9"/>
    <w:unhideWhenUsed/>
    <w:qFormat/>
    <w:rsid w:val="00417856"/>
    <w:pPr>
      <w:keepNext/>
      <w:keepLines/>
      <w:spacing w:before="40"/>
      <w:jc w:val="center"/>
      <w:outlineLvl w:val="5"/>
    </w:pPr>
    <w:rPr>
      <w:rFonts w:ascii="Book Antiqua" w:eastAsiaTheme="majorEastAsia" w:hAnsi="Book Antiqua" w:cstheme="majorBidi"/>
      <w:b/>
      <w:color w:val="385623" w:themeColor="accent6" w:themeShade="8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5209"/>
    <w:rPr>
      <w:rFonts w:ascii="Times New Roman" w:eastAsia="Times New Roman" w:hAnsi="Times New Roman" w:cs="Times New Roman"/>
      <w:b/>
      <w:bCs/>
      <w:color w:val="385623" w:themeColor="accent6" w:themeShade="80"/>
      <w:sz w:val="24"/>
      <w:szCs w:val="24"/>
      <w:lang w:val="en-US" w:eastAsia="en-GB"/>
    </w:rPr>
  </w:style>
  <w:style w:type="character" w:customStyle="1" w:styleId="Heading5Char">
    <w:name w:val="Heading 5 Char"/>
    <w:basedOn w:val="DefaultParagraphFont"/>
    <w:link w:val="Heading5"/>
    <w:uiPriority w:val="9"/>
    <w:rsid w:val="00417856"/>
    <w:rPr>
      <w:rFonts w:ascii="Book Antiqua" w:eastAsiaTheme="majorEastAsia" w:hAnsi="Book Antiqua" w:cstheme="majorBidi"/>
      <w:b/>
      <w:color w:val="385623" w:themeColor="accent6" w:themeShade="80"/>
      <w:sz w:val="24"/>
      <w:szCs w:val="24"/>
    </w:rPr>
  </w:style>
  <w:style w:type="character" w:customStyle="1" w:styleId="Heading6Char">
    <w:name w:val="Heading 6 Char"/>
    <w:basedOn w:val="DefaultParagraphFont"/>
    <w:link w:val="Heading6"/>
    <w:uiPriority w:val="9"/>
    <w:rsid w:val="00417856"/>
    <w:rPr>
      <w:rFonts w:ascii="Book Antiqua" w:eastAsiaTheme="majorEastAsia" w:hAnsi="Book Antiqua" w:cstheme="majorBidi"/>
      <w:b/>
      <w:color w:val="385623" w:themeColor="accent6" w:themeShade="80"/>
      <w:sz w:val="24"/>
      <w:szCs w:val="24"/>
      <w:lang w:eastAsia="en-GB"/>
    </w:rPr>
  </w:style>
  <w:style w:type="paragraph" w:styleId="ListParagraph">
    <w:name w:val="List Paragraph"/>
    <w:basedOn w:val="Normal"/>
    <w:uiPriority w:val="34"/>
    <w:qFormat/>
    <w:rsid w:val="00417856"/>
    <w:pPr>
      <w:ind w:left="720"/>
      <w:contextualSpacing/>
    </w:pPr>
    <w:rPr>
      <w:lang w:eastAsia="en-GB"/>
    </w:rPr>
  </w:style>
  <w:style w:type="character" w:styleId="Hyperlink">
    <w:name w:val="Hyperlink"/>
    <w:basedOn w:val="DefaultParagraphFont"/>
    <w:uiPriority w:val="99"/>
    <w:unhideWhenUsed/>
    <w:rsid w:val="00417856"/>
    <w:rPr>
      <w:color w:val="0563C1" w:themeColor="hyperlink"/>
      <w:u w:val="single"/>
    </w:rPr>
  </w:style>
  <w:style w:type="paragraph" w:styleId="FootnoteText">
    <w:name w:val="footnote text"/>
    <w:basedOn w:val="Normal"/>
    <w:link w:val="FootnoteTextChar"/>
    <w:uiPriority w:val="99"/>
    <w:unhideWhenUsed/>
    <w:rsid w:val="00417856"/>
    <w:rPr>
      <w:rFonts w:ascii="Book Antiqua" w:hAnsi="Book Antiqua"/>
      <w:sz w:val="20"/>
      <w:szCs w:val="20"/>
      <w:lang w:eastAsia="en-GB"/>
    </w:rPr>
  </w:style>
  <w:style w:type="character" w:customStyle="1" w:styleId="FootnoteTextChar">
    <w:name w:val="Footnote Text Char"/>
    <w:basedOn w:val="DefaultParagraphFont"/>
    <w:link w:val="FootnoteText"/>
    <w:uiPriority w:val="99"/>
    <w:rsid w:val="00417856"/>
    <w:rPr>
      <w:rFonts w:ascii="Book Antiqua" w:eastAsia="Times New Roman" w:hAnsi="Book Antiqua" w:cs="Times New Roman"/>
      <w:sz w:val="20"/>
      <w:szCs w:val="20"/>
      <w:lang w:eastAsia="en-GB"/>
    </w:rPr>
  </w:style>
  <w:style w:type="character" w:styleId="FootnoteReference">
    <w:name w:val="footnote reference"/>
    <w:basedOn w:val="DefaultParagraphFont"/>
    <w:uiPriority w:val="99"/>
    <w:unhideWhenUsed/>
    <w:rsid w:val="00417856"/>
    <w:rPr>
      <w:vertAlign w:val="superscript"/>
    </w:rPr>
  </w:style>
  <w:style w:type="character" w:customStyle="1" w:styleId="Heading1Char">
    <w:name w:val="Heading 1 Char"/>
    <w:basedOn w:val="DefaultParagraphFont"/>
    <w:link w:val="Heading1"/>
    <w:uiPriority w:val="9"/>
    <w:rsid w:val="00205A5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05A5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05A5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03002">
      <w:bodyDiv w:val="1"/>
      <w:marLeft w:val="0"/>
      <w:marRight w:val="0"/>
      <w:marTop w:val="0"/>
      <w:marBottom w:val="0"/>
      <w:divBdr>
        <w:top w:val="none" w:sz="0" w:space="0" w:color="auto"/>
        <w:left w:val="none" w:sz="0" w:space="0" w:color="auto"/>
        <w:bottom w:val="none" w:sz="0" w:space="0" w:color="auto"/>
        <w:right w:val="none" w:sz="0" w:space="0" w:color="auto"/>
      </w:divBdr>
    </w:div>
    <w:div w:id="531502180">
      <w:bodyDiv w:val="1"/>
      <w:marLeft w:val="0"/>
      <w:marRight w:val="0"/>
      <w:marTop w:val="0"/>
      <w:marBottom w:val="0"/>
      <w:divBdr>
        <w:top w:val="none" w:sz="0" w:space="0" w:color="auto"/>
        <w:left w:val="none" w:sz="0" w:space="0" w:color="auto"/>
        <w:bottom w:val="none" w:sz="0" w:space="0" w:color="auto"/>
        <w:right w:val="none" w:sz="0" w:space="0" w:color="auto"/>
      </w:divBdr>
    </w:div>
    <w:div w:id="624777247">
      <w:bodyDiv w:val="1"/>
      <w:marLeft w:val="0"/>
      <w:marRight w:val="0"/>
      <w:marTop w:val="0"/>
      <w:marBottom w:val="0"/>
      <w:divBdr>
        <w:top w:val="none" w:sz="0" w:space="0" w:color="auto"/>
        <w:left w:val="none" w:sz="0" w:space="0" w:color="auto"/>
        <w:bottom w:val="none" w:sz="0" w:space="0" w:color="auto"/>
        <w:right w:val="none" w:sz="0" w:space="0" w:color="auto"/>
      </w:divBdr>
    </w:div>
    <w:div w:id="635794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make-a-freedom-of-information-request/how-to-make-an-foi-request" TargetMode="External"/><Relationship Id="rId13" Type="http://schemas.openxmlformats.org/officeDocument/2006/relationships/hyperlink" Target="https://www.acas.org.uk/" TargetMode="External"/><Relationship Id="rId3" Type="http://schemas.openxmlformats.org/officeDocument/2006/relationships/settings" Target="settings.xml"/><Relationship Id="rId7" Type="http://schemas.openxmlformats.org/officeDocument/2006/relationships/hyperlink" Target="https://ico.org.uk/your-data-matters/your-right-to-get-copies-of-your-data/" TargetMode="External"/><Relationship Id="rId12" Type="http://schemas.openxmlformats.org/officeDocument/2006/relationships/hyperlink" Target="https://www.citizensadvi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qualityhumanrights.com/en/equality-act/know-your-righ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qualityadvisoryservice.com/" TargetMode="External"/><Relationship Id="rId4" Type="http://schemas.openxmlformats.org/officeDocument/2006/relationships/webSettings" Target="webSettings.xml"/><Relationship Id="rId9" Type="http://schemas.openxmlformats.org/officeDocument/2006/relationships/hyperlink" Target="https://www.citizensadvice.org.uk/law-and-courts/legal-system/finding-free-or-affordable-legal-help/"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itizensadvice.org.uk/law-and-courts/discrimination/public-sector-equality-duty/what-s-the-public-sector-equality-duty/" TargetMode="External"/><Relationship Id="rId3" Type="http://schemas.openxmlformats.org/officeDocument/2006/relationships/hyperlink" Target="https://www.citizensadvice.org.uk/law-and-courts/discrimination/what-are-the-different-types-of-discrimination/justifying-discrimination/" TargetMode="External"/><Relationship Id="rId7" Type="http://schemas.openxmlformats.org/officeDocument/2006/relationships/hyperlink" Target="https://www.equalityhumanrights.com/en/advice-and-guidance/what-harassment-and-victimisation" TargetMode="External"/><Relationship Id="rId2" Type="http://schemas.openxmlformats.org/officeDocument/2006/relationships/hyperlink" Target="https://www.equalityhumanrights.com/en/advice-and-guidance/commonly-used-terms-equal-rights" TargetMode="External"/><Relationship Id="rId1" Type="http://schemas.openxmlformats.org/officeDocument/2006/relationships/hyperlink" Target="https://www.equalityhumanrights.com/en/equality-act-2010/what-equality-act" TargetMode="External"/><Relationship Id="rId6" Type="http://schemas.openxmlformats.org/officeDocument/2006/relationships/hyperlink" Target="https://www.equalityhumanrights.com/en/advice-and-guidance/commonly-used-terms-equal-rights" TargetMode="External"/><Relationship Id="rId5" Type="http://schemas.openxmlformats.org/officeDocument/2006/relationships/hyperlink" Target="https://www.equalityhumanrights.com/en/advice-and-guidance/commonly-used-terms-equal-rights" TargetMode="External"/><Relationship Id="rId10" Type="http://schemas.openxmlformats.org/officeDocument/2006/relationships/hyperlink" Target="https://www.gov.uk/pay-and-work-rights" TargetMode="External"/><Relationship Id="rId4" Type="http://schemas.openxmlformats.org/officeDocument/2006/relationships/hyperlink" Target="https://www.equalityhumanrights.com/en/advice-and-guidance/commonly-used-terms-equal-rights" TargetMode="External"/><Relationship Id="rId9" Type="http://schemas.openxmlformats.org/officeDocument/2006/relationships/hyperlink" Target="https://www.equalityhumanrights.com/sites/default/files/psed_essential_guide_-_guidance_for_english_public_bod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4105</TotalTime>
  <Pages>14</Pages>
  <Words>3279</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Neela Khan</dc:creator>
  <cp:keywords/>
  <dc:description/>
  <cp:lastModifiedBy>Neela Khan</cp:lastModifiedBy>
  <cp:revision>4</cp:revision>
  <dcterms:created xsi:type="dcterms:W3CDTF">2021-06-19T09:24:00Z</dcterms:created>
  <dcterms:modified xsi:type="dcterms:W3CDTF">2021-07-13T06:43:00Z</dcterms:modified>
</cp:coreProperties>
</file>